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E4E4" w14:textId="77777777" w:rsidR="00332AD3" w:rsidRDefault="00617E2B">
      <w:r>
        <w:rPr>
          <w:rFonts w:ascii="Open Sans" w:hAnsi="Open Sans" w:cs="Open Sans"/>
          <w:noProof/>
          <w:sz w:val="20"/>
          <w:szCs w:val="20"/>
          <w:lang w:eastAsia="nb-NO"/>
        </w:rPr>
        <w:drawing>
          <wp:inline distT="0" distB="0" distL="0" distR="0" wp14:anchorId="58373C3F" wp14:editId="5A0F1D8B">
            <wp:extent cx="2558415" cy="502285"/>
            <wp:effectExtent l="0" t="0" r="0" b="0"/>
            <wp:docPr id="1" name="Bilde 1" descr="Fylkesmannen i Trønde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lkesmannen i Trøndela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58415" cy="502285"/>
                    </a:xfrm>
                    <a:prstGeom prst="rect">
                      <a:avLst/>
                    </a:prstGeom>
                    <a:noFill/>
                    <a:ln>
                      <a:noFill/>
                    </a:ln>
                  </pic:spPr>
                </pic:pic>
              </a:graphicData>
            </a:graphic>
          </wp:inline>
        </w:drawing>
      </w:r>
    </w:p>
    <w:p w14:paraId="73A4D4EB" w14:textId="77777777" w:rsidR="00617E2B" w:rsidRDefault="00617E2B"/>
    <w:p w14:paraId="15893043" w14:textId="77777777" w:rsidR="00617E2B" w:rsidRDefault="00617E2B" w:rsidP="00617E2B">
      <w:pPr>
        <w:rPr>
          <w:rFonts w:ascii="Open Sans" w:hAnsi="Open Sans" w:cs="Open Sans"/>
          <w:sz w:val="20"/>
          <w:szCs w:val="20"/>
        </w:rPr>
      </w:pPr>
    </w:p>
    <w:p w14:paraId="4B0D3B9A" w14:textId="77777777" w:rsidR="00617E2B" w:rsidRPr="00614CC7" w:rsidRDefault="00617E2B" w:rsidP="00617E2B">
      <w:pPr>
        <w:rPr>
          <w:rFonts w:ascii="Open Sans" w:hAnsi="Open Sans" w:cs="Open Sans"/>
        </w:rPr>
      </w:pPr>
      <w:r w:rsidRPr="00614CC7">
        <w:rPr>
          <w:rFonts w:ascii="Open Sans" w:hAnsi="Open Sans" w:cs="Open Sans"/>
        </w:rPr>
        <w:t>Til:</w:t>
      </w:r>
    </w:p>
    <w:p w14:paraId="07570DFF" w14:textId="428BADD6" w:rsidR="00617E2B" w:rsidRPr="00614CC7" w:rsidRDefault="00614CC7" w:rsidP="00617E2B">
      <w:pPr>
        <w:rPr>
          <w:rFonts w:ascii="Open Sans" w:hAnsi="Open Sans" w:cs="Open Sans"/>
        </w:rPr>
      </w:pPr>
      <w:r w:rsidRPr="00614CC7">
        <w:rPr>
          <w:rFonts w:ascii="Open Sans" w:hAnsi="Open Sans" w:cs="Open Sans"/>
        </w:rPr>
        <w:t xml:space="preserve">Representantene i samarbeidsforum </w:t>
      </w:r>
      <w:proofErr w:type="spellStart"/>
      <w:r w:rsidRPr="00614CC7">
        <w:rPr>
          <w:rFonts w:ascii="Open Sans" w:hAnsi="Open Sans" w:cs="Open Sans"/>
        </w:rPr>
        <w:t>Rekom</w:t>
      </w:r>
      <w:proofErr w:type="spellEnd"/>
    </w:p>
    <w:p w14:paraId="31C09939" w14:textId="77777777" w:rsidR="00617E2B" w:rsidRPr="00614CC7" w:rsidRDefault="00617E2B" w:rsidP="00617E2B">
      <w:pPr>
        <w:rPr>
          <w:rFonts w:ascii="Open Sans" w:hAnsi="Open Sans" w:cs="Open Sans"/>
        </w:rPr>
      </w:pPr>
    </w:p>
    <w:p w14:paraId="4EB0303C" w14:textId="69CBE9CA" w:rsidR="00617E2B" w:rsidRPr="00614CC7" w:rsidRDefault="00614CC7">
      <w:pPr>
        <w:rPr>
          <w:rFonts w:ascii="Open Sans" w:hAnsi="Open Sans" w:cs="Open Sans"/>
          <w:b/>
          <w:bCs/>
        </w:rPr>
      </w:pPr>
      <w:r w:rsidRPr="00614CC7">
        <w:rPr>
          <w:rFonts w:ascii="Open Sans" w:hAnsi="Open Sans" w:cs="Open Sans"/>
          <w:b/>
          <w:bCs/>
        </w:rPr>
        <w:t>Forberedelser til saker i samarbeidsforum 12.januar 2024</w:t>
      </w:r>
    </w:p>
    <w:p w14:paraId="58553861" w14:textId="77777777" w:rsidR="00614CC7" w:rsidRDefault="00614CC7">
      <w:pPr>
        <w:rPr>
          <w:rFonts w:ascii="Open Sans" w:hAnsi="Open Sans" w:cs="Open Sans"/>
          <w:b/>
          <w:bCs/>
          <w:sz w:val="20"/>
          <w:szCs w:val="20"/>
        </w:rPr>
      </w:pPr>
    </w:p>
    <w:p w14:paraId="567FEDF5" w14:textId="302472D8" w:rsidR="00BF7994" w:rsidRDefault="000D5A2A">
      <w:pPr>
        <w:rPr>
          <w:rFonts w:ascii="Open Sans" w:hAnsi="Open Sans" w:cs="Open Sans"/>
          <w:sz w:val="20"/>
          <w:szCs w:val="20"/>
        </w:rPr>
      </w:pPr>
      <w:r>
        <w:rPr>
          <w:rFonts w:ascii="Open Sans" w:hAnsi="Open Sans" w:cs="Open Sans"/>
          <w:sz w:val="20"/>
          <w:szCs w:val="20"/>
        </w:rPr>
        <w:t xml:space="preserve">Som sekretariat i </w:t>
      </w:r>
      <w:r>
        <w:rPr>
          <w:rFonts w:ascii="Open Sans" w:hAnsi="Open Sans" w:cs="Open Sans"/>
          <w:sz w:val="20"/>
          <w:szCs w:val="20"/>
        </w:rPr>
        <w:t xml:space="preserve">Samarbeidsforum for </w:t>
      </w:r>
      <w:proofErr w:type="spellStart"/>
      <w:r>
        <w:rPr>
          <w:rFonts w:ascii="Open Sans" w:hAnsi="Open Sans" w:cs="Open Sans"/>
          <w:sz w:val="20"/>
          <w:szCs w:val="20"/>
        </w:rPr>
        <w:t>Rekom</w:t>
      </w:r>
      <w:proofErr w:type="spellEnd"/>
      <w:r>
        <w:rPr>
          <w:rFonts w:ascii="Open Sans" w:hAnsi="Open Sans" w:cs="Open Sans"/>
          <w:sz w:val="20"/>
          <w:szCs w:val="20"/>
        </w:rPr>
        <w:t xml:space="preserve"> ønsker </w:t>
      </w:r>
      <w:r w:rsidR="00614CC7">
        <w:rPr>
          <w:rFonts w:ascii="Open Sans" w:hAnsi="Open Sans" w:cs="Open Sans"/>
          <w:sz w:val="20"/>
          <w:szCs w:val="20"/>
        </w:rPr>
        <w:t xml:space="preserve">Statsforvalteren å forberede representantene til saker vi har 12.januar-24. </w:t>
      </w:r>
      <w:r w:rsidRPr="000D5A2A">
        <w:rPr>
          <w:rFonts w:ascii="Open Sans" w:hAnsi="Open Sans" w:cs="Open Sans"/>
          <w:sz w:val="20"/>
          <w:szCs w:val="20"/>
        </w:rPr>
        <w:t>I det siste møtet i samarbeidsforum</w:t>
      </w:r>
      <w:r w:rsidR="00A26EC8">
        <w:rPr>
          <w:rFonts w:ascii="Open Sans" w:hAnsi="Open Sans" w:cs="Open Sans"/>
          <w:sz w:val="20"/>
          <w:szCs w:val="20"/>
        </w:rPr>
        <w:t xml:space="preserve">, </w:t>
      </w:r>
      <w:r w:rsidRPr="000D5A2A">
        <w:rPr>
          <w:rFonts w:ascii="Open Sans" w:hAnsi="Open Sans" w:cs="Open Sans"/>
          <w:sz w:val="20"/>
          <w:szCs w:val="20"/>
        </w:rPr>
        <w:t>20.nov</w:t>
      </w:r>
      <w:r w:rsidR="00A26EC8">
        <w:rPr>
          <w:rFonts w:ascii="Open Sans" w:hAnsi="Open Sans" w:cs="Open Sans"/>
          <w:sz w:val="20"/>
          <w:szCs w:val="20"/>
        </w:rPr>
        <w:t xml:space="preserve">, </w:t>
      </w:r>
      <w:r w:rsidR="00931884">
        <w:rPr>
          <w:rFonts w:ascii="Open Sans" w:hAnsi="Open Sans" w:cs="Open Sans"/>
          <w:sz w:val="20"/>
          <w:szCs w:val="20"/>
        </w:rPr>
        <w:t>var det to tema</w:t>
      </w:r>
      <w:r w:rsidR="00614CC7">
        <w:rPr>
          <w:rFonts w:ascii="Open Sans" w:hAnsi="Open Sans" w:cs="Open Sans"/>
          <w:sz w:val="20"/>
          <w:szCs w:val="20"/>
        </w:rPr>
        <w:t xml:space="preserve"> som vi ikke fikk tid til å drøfte. Det gjelder </w:t>
      </w:r>
      <w:r w:rsidR="00614CC7" w:rsidRPr="00197CF6">
        <w:rPr>
          <w:rFonts w:ascii="Open Sans" w:hAnsi="Open Sans" w:cs="Open Sans"/>
          <w:sz w:val="20"/>
          <w:szCs w:val="20"/>
          <w:u w:val="single"/>
        </w:rPr>
        <w:t>representasjon</w:t>
      </w:r>
      <w:r w:rsidR="00614CC7">
        <w:rPr>
          <w:rFonts w:ascii="Open Sans" w:hAnsi="Open Sans" w:cs="Open Sans"/>
          <w:sz w:val="20"/>
          <w:szCs w:val="20"/>
        </w:rPr>
        <w:t xml:space="preserve"> og bruken av </w:t>
      </w:r>
      <w:r w:rsidR="00614CC7" w:rsidRPr="00197CF6">
        <w:rPr>
          <w:rFonts w:ascii="Open Sans" w:hAnsi="Open Sans" w:cs="Open Sans"/>
          <w:sz w:val="20"/>
          <w:szCs w:val="20"/>
          <w:u w:val="single"/>
        </w:rPr>
        <w:t>30%-en</w:t>
      </w:r>
      <w:r w:rsidR="00614CC7">
        <w:rPr>
          <w:rFonts w:ascii="Open Sans" w:hAnsi="Open Sans" w:cs="Open Sans"/>
          <w:sz w:val="20"/>
          <w:szCs w:val="20"/>
        </w:rPr>
        <w:t xml:space="preserve">/de individuelle tiltakene. </w:t>
      </w:r>
    </w:p>
    <w:p w14:paraId="07EA0A48" w14:textId="77777777" w:rsidR="00BF7994" w:rsidRDefault="00BF7994">
      <w:pPr>
        <w:rPr>
          <w:rFonts w:ascii="Open Sans" w:hAnsi="Open Sans" w:cs="Open Sans"/>
          <w:sz w:val="20"/>
          <w:szCs w:val="20"/>
        </w:rPr>
      </w:pPr>
    </w:p>
    <w:p w14:paraId="5B000F4C" w14:textId="75D161CC" w:rsidR="00614CC7" w:rsidRDefault="00614CC7">
      <w:pPr>
        <w:rPr>
          <w:rFonts w:ascii="Open Sans" w:hAnsi="Open Sans" w:cs="Open Sans"/>
          <w:sz w:val="20"/>
          <w:szCs w:val="20"/>
        </w:rPr>
      </w:pPr>
      <w:r>
        <w:rPr>
          <w:rFonts w:ascii="Open Sans" w:hAnsi="Open Sans" w:cs="Open Sans"/>
          <w:sz w:val="20"/>
          <w:szCs w:val="20"/>
        </w:rPr>
        <w:t xml:space="preserve">For at vi skal få til så gode diskusjoner som mulig, er det hensiktsmessig at dere har hatt mulighet til å gjøre dere opp noen tanker, kanskje drøftet noe i nettverket/i UH/i deres organisasjon på forhånd. Ja, vi vet at det er kort tid til 12.januar, men det ble litt </w:t>
      </w:r>
      <w:r w:rsidR="00BF7994">
        <w:rPr>
          <w:rFonts w:ascii="Open Sans" w:hAnsi="Open Sans" w:cs="Open Sans"/>
          <w:sz w:val="20"/>
          <w:szCs w:val="20"/>
        </w:rPr>
        <w:t xml:space="preserve">for </w:t>
      </w:r>
      <w:r>
        <w:rPr>
          <w:rFonts w:ascii="Open Sans" w:hAnsi="Open Sans" w:cs="Open Sans"/>
          <w:sz w:val="20"/>
          <w:szCs w:val="20"/>
        </w:rPr>
        <w:t>kort tid mellom disse møtene</w:t>
      </w:r>
      <w:r w:rsidR="00BF7994">
        <w:rPr>
          <w:rFonts w:ascii="Open Sans" w:hAnsi="Open Sans" w:cs="Open Sans"/>
          <w:sz w:val="20"/>
          <w:szCs w:val="20"/>
        </w:rPr>
        <w:t xml:space="preserve"> (20.11-12.01)</w:t>
      </w:r>
      <w:r>
        <w:rPr>
          <w:rFonts w:ascii="Open Sans" w:hAnsi="Open Sans" w:cs="Open Sans"/>
          <w:sz w:val="20"/>
          <w:szCs w:val="20"/>
        </w:rPr>
        <w:t xml:space="preserve">, og tida strekker </w:t>
      </w:r>
      <w:r w:rsidR="00BF7994">
        <w:rPr>
          <w:rFonts w:ascii="Open Sans" w:hAnsi="Open Sans" w:cs="Open Sans"/>
          <w:sz w:val="20"/>
          <w:szCs w:val="20"/>
        </w:rPr>
        <w:t xml:space="preserve">dessverre ikke </w:t>
      </w:r>
      <w:r>
        <w:rPr>
          <w:rFonts w:ascii="Open Sans" w:hAnsi="Open Sans" w:cs="Open Sans"/>
          <w:sz w:val="20"/>
          <w:szCs w:val="20"/>
        </w:rPr>
        <w:t xml:space="preserve">godt </w:t>
      </w:r>
      <w:r w:rsidR="00BF7994">
        <w:rPr>
          <w:rFonts w:ascii="Open Sans" w:hAnsi="Open Sans" w:cs="Open Sans"/>
          <w:sz w:val="20"/>
          <w:szCs w:val="20"/>
        </w:rPr>
        <w:t xml:space="preserve">nok </w:t>
      </w:r>
      <w:r>
        <w:rPr>
          <w:rFonts w:ascii="Open Sans" w:hAnsi="Open Sans" w:cs="Open Sans"/>
          <w:sz w:val="20"/>
          <w:szCs w:val="20"/>
        </w:rPr>
        <w:t>til</w:t>
      </w:r>
      <w:r w:rsidR="00BF7994">
        <w:rPr>
          <w:rFonts w:ascii="Open Sans" w:hAnsi="Open Sans" w:cs="Open Sans"/>
          <w:sz w:val="20"/>
          <w:szCs w:val="20"/>
        </w:rPr>
        <w:t xml:space="preserve"> hos sekretariatet heller</w:t>
      </w:r>
      <w:r>
        <w:rPr>
          <w:rFonts w:ascii="Open Sans" w:hAnsi="Open Sans" w:cs="Open Sans"/>
          <w:sz w:val="20"/>
          <w:szCs w:val="20"/>
        </w:rPr>
        <w:t>. Så om dere ikke får gjort de helt store drøftingene internt, så</w:t>
      </w:r>
      <w:r w:rsidR="00BF7994">
        <w:rPr>
          <w:rFonts w:ascii="Open Sans" w:hAnsi="Open Sans" w:cs="Open Sans"/>
          <w:sz w:val="20"/>
          <w:szCs w:val="20"/>
        </w:rPr>
        <w:t xml:space="preserve"> har dere i alle fall fått en smak og en liten intro til innholdet/vinklingen av sakene. </w:t>
      </w:r>
    </w:p>
    <w:p w14:paraId="3AF69598" w14:textId="7FEC23B0" w:rsidR="00614CC7" w:rsidRDefault="00614CC7">
      <w:pPr>
        <w:rPr>
          <w:rFonts w:ascii="Open Sans" w:hAnsi="Open Sans" w:cs="Open Sans"/>
          <w:sz w:val="20"/>
          <w:szCs w:val="20"/>
        </w:rPr>
      </w:pPr>
    </w:p>
    <w:p w14:paraId="3B932414" w14:textId="4F590288" w:rsidR="00614CC7" w:rsidRDefault="00614CC7">
      <w:pPr>
        <w:rPr>
          <w:rFonts w:ascii="Open Sans" w:hAnsi="Open Sans" w:cs="Open Sans"/>
          <w:b/>
          <w:bCs/>
          <w:sz w:val="20"/>
          <w:szCs w:val="20"/>
        </w:rPr>
      </w:pPr>
      <w:r w:rsidRPr="00614CC7">
        <w:rPr>
          <w:rFonts w:ascii="Open Sans" w:hAnsi="Open Sans" w:cs="Open Sans"/>
          <w:b/>
          <w:bCs/>
          <w:sz w:val="20"/>
          <w:szCs w:val="20"/>
        </w:rPr>
        <w:t>Representasj</w:t>
      </w:r>
      <w:r>
        <w:rPr>
          <w:rFonts w:ascii="Open Sans" w:hAnsi="Open Sans" w:cs="Open Sans"/>
          <w:b/>
          <w:bCs/>
          <w:sz w:val="20"/>
          <w:szCs w:val="20"/>
        </w:rPr>
        <w:t>on</w:t>
      </w:r>
      <w:r w:rsidR="002B4AC7">
        <w:rPr>
          <w:rFonts w:ascii="Open Sans" w:hAnsi="Open Sans" w:cs="Open Sans"/>
          <w:b/>
          <w:bCs/>
          <w:sz w:val="20"/>
          <w:szCs w:val="20"/>
        </w:rPr>
        <w:t>, samarbeidsforum</w:t>
      </w:r>
    </w:p>
    <w:p w14:paraId="047D03EE" w14:textId="3E9E0CFE" w:rsidR="00BF7994" w:rsidRDefault="00BF7994">
      <w:pPr>
        <w:rPr>
          <w:rFonts w:ascii="Open Sans" w:hAnsi="Open Sans" w:cs="Open Sans"/>
          <w:sz w:val="20"/>
          <w:szCs w:val="20"/>
        </w:rPr>
      </w:pPr>
      <w:r>
        <w:rPr>
          <w:rFonts w:ascii="Open Sans" w:hAnsi="Open Sans" w:cs="Open Sans"/>
          <w:sz w:val="20"/>
          <w:szCs w:val="20"/>
        </w:rPr>
        <w:t xml:space="preserve">Vi vet at NOU 2022:13 </w:t>
      </w:r>
      <w:r>
        <w:rPr>
          <w:rFonts w:ascii="Open Sans" w:hAnsi="Open Sans" w:cs="Open Sans"/>
          <w:i/>
          <w:iCs/>
          <w:sz w:val="20"/>
          <w:szCs w:val="20"/>
        </w:rPr>
        <w:t>Med videre betydning</w:t>
      </w:r>
      <w:r>
        <w:rPr>
          <w:rFonts w:ascii="Open Sans" w:hAnsi="Open Sans" w:cs="Open Sans"/>
          <w:sz w:val="20"/>
          <w:szCs w:val="20"/>
        </w:rPr>
        <w:t xml:space="preserve"> foreslår en sammenslåing av ordningene. Med dette følger det en del tanker og problemstillingene dukker opp; </w:t>
      </w:r>
    </w:p>
    <w:p w14:paraId="4806B1B6" w14:textId="6CC13B7F" w:rsidR="00BF7994" w:rsidRPr="00BF7994" w:rsidRDefault="00BF7994" w:rsidP="00BF7994">
      <w:pPr>
        <w:rPr>
          <w:rFonts w:ascii="Open Sans" w:hAnsi="Open Sans" w:cs="Open Sans"/>
          <w:i/>
          <w:iCs/>
          <w:sz w:val="20"/>
          <w:szCs w:val="20"/>
        </w:rPr>
      </w:pPr>
      <w:r w:rsidRPr="00BF7994">
        <w:rPr>
          <w:rFonts w:ascii="Open Sans" w:hAnsi="Open Sans" w:cs="Open Sans"/>
          <w:i/>
          <w:iCs/>
          <w:sz w:val="20"/>
          <w:szCs w:val="20"/>
        </w:rPr>
        <w:t xml:space="preserve">Hva betyr dette for </w:t>
      </w:r>
      <w:proofErr w:type="spellStart"/>
      <w:r w:rsidR="00931884">
        <w:rPr>
          <w:rFonts w:ascii="Open Sans" w:hAnsi="Open Sans" w:cs="Open Sans"/>
          <w:i/>
          <w:iCs/>
          <w:sz w:val="20"/>
          <w:szCs w:val="20"/>
        </w:rPr>
        <w:t>Rekom</w:t>
      </w:r>
      <w:proofErr w:type="spellEnd"/>
      <w:r w:rsidRPr="00BF7994">
        <w:rPr>
          <w:rFonts w:ascii="Open Sans" w:hAnsi="Open Sans" w:cs="Open Sans"/>
          <w:i/>
          <w:iCs/>
          <w:sz w:val="20"/>
          <w:szCs w:val="20"/>
        </w:rPr>
        <w:t xml:space="preserve">, vår profesjon, kompetanseheving for barnehagene, kvaliteten på kompetansehevinga, kvaliteten på prosessene i samarbeidsforum, </w:t>
      </w:r>
      <w:proofErr w:type="spellStart"/>
      <w:proofErr w:type="gramStart"/>
      <w:r w:rsidRPr="00BF7994">
        <w:rPr>
          <w:rFonts w:ascii="Open Sans" w:hAnsi="Open Sans" w:cs="Open Sans"/>
          <w:i/>
          <w:iCs/>
          <w:sz w:val="20"/>
          <w:szCs w:val="20"/>
        </w:rPr>
        <w:t>osv</w:t>
      </w:r>
      <w:proofErr w:type="spellEnd"/>
      <w:r w:rsidRPr="00BF7994">
        <w:rPr>
          <w:rFonts w:ascii="Open Sans" w:hAnsi="Open Sans" w:cs="Open Sans"/>
          <w:i/>
          <w:iCs/>
          <w:sz w:val="20"/>
          <w:szCs w:val="20"/>
        </w:rPr>
        <w:t>…</w:t>
      </w:r>
      <w:proofErr w:type="gramEnd"/>
      <w:r>
        <w:rPr>
          <w:rFonts w:ascii="Open Sans" w:hAnsi="Open Sans" w:cs="Open Sans"/>
          <w:i/>
          <w:iCs/>
          <w:sz w:val="20"/>
          <w:szCs w:val="20"/>
        </w:rPr>
        <w:t xml:space="preserve"> </w:t>
      </w:r>
    </w:p>
    <w:p w14:paraId="284DCCB1" w14:textId="6AFB755E" w:rsidR="00BF7994" w:rsidRDefault="00BF7994">
      <w:pPr>
        <w:rPr>
          <w:rFonts w:ascii="Open Sans" w:hAnsi="Open Sans" w:cs="Open Sans"/>
          <w:sz w:val="20"/>
          <w:szCs w:val="20"/>
        </w:rPr>
      </w:pPr>
    </w:p>
    <w:p w14:paraId="725CFE08" w14:textId="731E00F4" w:rsidR="00BF7994" w:rsidRDefault="00BF7994" w:rsidP="00BF7994">
      <w:pPr>
        <w:rPr>
          <w:rFonts w:ascii="Open Sans" w:hAnsi="Open Sans" w:cs="Open Sans"/>
          <w:sz w:val="20"/>
          <w:szCs w:val="20"/>
        </w:rPr>
      </w:pPr>
      <w:r>
        <w:rPr>
          <w:rFonts w:ascii="Open Sans" w:hAnsi="Open Sans" w:cs="Open Sans"/>
          <w:sz w:val="20"/>
          <w:szCs w:val="20"/>
        </w:rPr>
        <w:t xml:space="preserve">Vi må ta drøftingene om sammenslåing av ordningene sammen med </w:t>
      </w:r>
      <w:proofErr w:type="spellStart"/>
      <w:r>
        <w:rPr>
          <w:rFonts w:ascii="Open Sans" w:hAnsi="Open Sans" w:cs="Open Sans"/>
          <w:sz w:val="20"/>
          <w:szCs w:val="20"/>
        </w:rPr>
        <w:t>Dekom</w:t>
      </w:r>
      <w:proofErr w:type="spellEnd"/>
      <w:r>
        <w:rPr>
          <w:rFonts w:ascii="Open Sans" w:hAnsi="Open Sans" w:cs="Open Sans"/>
          <w:sz w:val="20"/>
          <w:szCs w:val="20"/>
        </w:rPr>
        <w:t xml:space="preserve">, </w:t>
      </w:r>
      <w:proofErr w:type="spellStart"/>
      <w:r>
        <w:rPr>
          <w:rFonts w:ascii="Open Sans" w:hAnsi="Open Sans" w:cs="Open Sans"/>
          <w:sz w:val="20"/>
          <w:szCs w:val="20"/>
        </w:rPr>
        <w:t>iom</w:t>
      </w:r>
      <w:proofErr w:type="spellEnd"/>
      <w:r>
        <w:rPr>
          <w:rFonts w:ascii="Open Sans" w:hAnsi="Open Sans" w:cs="Open Sans"/>
          <w:sz w:val="20"/>
          <w:szCs w:val="20"/>
        </w:rPr>
        <w:t xml:space="preserve"> at det er vi som skal slåes sammen. Så den diskusjonen kommer. </w:t>
      </w:r>
      <w:r w:rsidR="001759F9">
        <w:rPr>
          <w:rFonts w:ascii="Open Sans" w:hAnsi="Open Sans" w:cs="Open Sans"/>
          <w:sz w:val="20"/>
          <w:szCs w:val="20"/>
        </w:rPr>
        <w:t xml:space="preserve">Det er tross alt </w:t>
      </w:r>
      <w:proofErr w:type="spellStart"/>
      <w:r w:rsidR="001759F9">
        <w:rPr>
          <w:rFonts w:ascii="Open Sans" w:hAnsi="Open Sans" w:cs="Open Sans"/>
          <w:sz w:val="20"/>
          <w:szCs w:val="20"/>
        </w:rPr>
        <w:t>ca</w:t>
      </w:r>
      <w:proofErr w:type="spellEnd"/>
      <w:r w:rsidR="001759F9">
        <w:rPr>
          <w:rFonts w:ascii="Open Sans" w:hAnsi="Open Sans" w:cs="Open Sans"/>
          <w:sz w:val="20"/>
          <w:szCs w:val="20"/>
        </w:rPr>
        <w:t xml:space="preserve"> 2 år til det (mest sannsynlig) blir en realitet, så vi stresser ikke med det.</w:t>
      </w:r>
    </w:p>
    <w:p w14:paraId="7BD14178" w14:textId="1A682A6F" w:rsidR="00BF7994" w:rsidRPr="00BF7994" w:rsidRDefault="00BF7994" w:rsidP="00BF7994">
      <w:pPr>
        <w:rPr>
          <w:rFonts w:ascii="Open Sans" w:hAnsi="Open Sans" w:cs="Open Sans"/>
          <w:sz w:val="20"/>
          <w:szCs w:val="20"/>
        </w:rPr>
      </w:pPr>
    </w:p>
    <w:p w14:paraId="0AE36C87" w14:textId="76663C9D" w:rsidR="00BF7994" w:rsidRDefault="00BF7994">
      <w:pPr>
        <w:rPr>
          <w:rFonts w:ascii="Open Sans" w:hAnsi="Open Sans" w:cs="Open Sans"/>
          <w:i/>
          <w:iCs/>
          <w:sz w:val="20"/>
          <w:szCs w:val="20"/>
        </w:rPr>
      </w:pPr>
      <w:r>
        <w:rPr>
          <w:rFonts w:ascii="Open Sans" w:hAnsi="Open Sans" w:cs="Open Sans"/>
          <w:sz w:val="20"/>
          <w:szCs w:val="20"/>
        </w:rPr>
        <w:t xml:space="preserve">Men det dukker opp andre spørsmål, som; </w:t>
      </w:r>
      <w:r w:rsidRPr="00BF7994">
        <w:rPr>
          <w:rFonts w:ascii="Open Sans" w:hAnsi="Open Sans" w:cs="Open Sans"/>
          <w:i/>
          <w:iCs/>
          <w:sz w:val="20"/>
          <w:szCs w:val="20"/>
        </w:rPr>
        <w:t xml:space="preserve">hvordan er vi rigget i dag, hvem er representantene i </w:t>
      </w:r>
      <w:proofErr w:type="spellStart"/>
      <w:r w:rsidRPr="00BF7994">
        <w:rPr>
          <w:rFonts w:ascii="Open Sans" w:hAnsi="Open Sans" w:cs="Open Sans"/>
          <w:i/>
          <w:iCs/>
          <w:sz w:val="20"/>
          <w:szCs w:val="20"/>
        </w:rPr>
        <w:t>Rekom</w:t>
      </w:r>
      <w:proofErr w:type="spellEnd"/>
      <w:r>
        <w:rPr>
          <w:rFonts w:ascii="Open Sans" w:hAnsi="Open Sans" w:cs="Open Sans"/>
          <w:i/>
          <w:iCs/>
          <w:sz w:val="20"/>
          <w:szCs w:val="20"/>
        </w:rPr>
        <w:t xml:space="preserve">, og hvordan fungerer det </w:t>
      </w:r>
      <w:proofErr w:type="spellStart"/>
      <w:r>
        <w:rPr>
          <w:rFonts w:ascii="Open Sans" w:hAnsi="Open Sans" w:cs="Open Sans"/>
          <w:i/>
          <w:iCs/>
          <w:sz w:val="20"/>
          <w:szCs w:val="20"/>
        </w:rPr>
        <w:t>pr.</w:t>
      </w:r>
      <w:proofErr w:type="gramStart"/>
      <w:r>
        <w:rPr>
          <w:rFonts w:ascii="Open Sans" w:hAnsi="Open Sans" w:cs="Open Sans"/>
          <w:i/>
          <w:iCs/>
          <w:sz w:val="20"/>
          <w:szCs w:val="20"/>
        </w:rPr>
        <w:t>d.d</w:t>
      </w:r>
      <w:proofErr w:type="spellEnd"/>
      <w:proofErr w:type="gramEnd"/>
      <w:r>
        <w:rPr>
          <w:rFonts w:ascii="Open Sans" w:hAnsi="Open Sans" w:cs="Open Sans"/>
          <w:i/>
          <w:iCs/>
          <w:sz w:val="20"/>
          <w:szCs w:val="20"/>
        </w:rPr>
        <w:t>?</w:t>
      </w:r>
    </w:p>
    <w:p w14:paraId="36B6770C" w14:textId="56D6F13D" w:rsidR="00886B0A" w:rsidRDefault="00886B0A">
      <w:pPr>
        <w:rPr>
          <w:rFonts w:ascii="Open Sans" w:hAnsi="Open Sans" w:cs="Open Sans"/>
          <w:i/>
          <w:iCs/>
          <w:sz w:val="20"/>
          <w:szCs w:val="20"/>
        </w:rPr>
      </w:pPr>
    </w:p>
    <w:p w14:paraId="3E499020" w14:textId="62D271E6" w:rsidR="001759F9" w:rsidRDefault="001759F9">
      <w:pPr>
        <w:rPr>
          <w:rFonts w:ascii="Open Sans" w:hAnsi="Open Sans" w:cs="Open Sans"/>
          <w:sz w:val="20"/>
          <w:szCs w:val="20"/>
        </w:rPr>
      </w:pPr>
      <w:r>
        <w:rPr>
          <w:rFonts w:ascii="Open Sans" w:hAnsi="Open Sans" w:cs="Open Sans"/>
          <w:sz w:val="20"/>
          <w:szCs w:val="20"/>
        </w:rPr>
        <w:t>Vi vet noe om hvordan det ser ut, og her kommer det vi vet:</w:t>
      </w:r>
    </w:p>
    <w:p w14:paraId="26B997A3" w14:textId="6F83074B" w:rsidR="001759F9" w:rsidRDefault="001759F9">
      <w:pPr>
        <w:rPr>
          <w:rFonts w:ascii="Open Sans" w:hAnsi="Open Sans" w:cs="Open Sans"/>
          <w:sz w:val="20"/>
          <w:szCs w:val="20"/>
        </w:rPr>
      </w:pPr>
      <w:r>
        <w:rPr>
          <w:rFonts w:ascii="Open Sans" w:hAnsi="Open Sans" w:cs="Open Sans"/>
          <w:sz w:val="20"/>
          <w:szCs w:val="20"/>
        </w:rPr>
        <w:t>Vi er 26 representanter, inkludert sekretariatet som er 2 (fra Statsforvalteren)</w:t>
      </w:r>
    </w:p>
    <w:p w14:paraId="1B721F03" w14:textId="5BFD6C51" w:rsidR="001759F9" w:rsidRDefault="001759F9" w:rsidP="001759F9">
      <w:pPr>
        <w:rPr>
          <w:rFonts w:ascii="Open Sans" w:hAnsi="Open Sans" w:cs="Open Sans"/>
          <w:sz w:val="20"/>
          <w:szCs w:val="20"/>
        </w:rPr>
      </w:pPr>
      <w:r>
        <w:rPr>
          <w:rFonts w:ascii="Open Sans" w:hAnsi="Open Sans" w:cs="Open Sans"/>
          <w:sz w:val="20"/>
          <w:szCs w:val="20"/>
        </w:rPr>
        <w:t xml:space="preserve">Det er 1 representant for hver av de 10 nettverkene (bortsett fra </w:t>
      </w:r>
      <w:proofErr w:type="spellStart"/>
      <w:r>
        <w:rPr>
          <w:rFonts w:ascii="Open Sans" w:hAnsi="Open Sans" w:cs="Open Sans"/>
          <w:sz w:val="20"/>
          <w:szCs w:val="20"/>
        </w:rPr>
        <w:t>Tr.h</w:t>
      </w:r>
      <w:proofErr w:type="spellEnd"/>
      <w:r>
        <w:rPr>
          <w:rFonts w:ascii="Open Sans" w:hAnsi="Open Sans" w:cs="Open Sans"/>
          <w:sz w:val="20"/>
          <w:szCs w:val="20"/>
        </w:rPr>
        <w:t>/Malvik), så 11 totalt;</w:t>
      </w:r>
    </w:p>
    <w:p w14:paraId="46A85249" w14:textId="4312C6AA" w:rsidR="001759F9" w:rsidRPr="001759F9" w:rsidRDefault="00F760E8" w:rsidP="001759F9">
      <w:pPr>
        <w:rPr>
          <w:rFonts w:ascii="Open Sans" w:hAnsi="Open Sans" w:cs="Open Sans"/>
          <w:sz w:val="20"/>
          <w:szCs w:val="20"/>
        </w:rPr>
      </w:pPr>
      <w:r>
        <w:rPr>
          <w:rFonts w:ascii="Open Sans" w:hAnsi="Open Sans" w:cs="Open Sans"/>
          <w:sz w:val="20"/>
          <w:szCs w:val="20"/>
        </w:rPr>
        <w:t>-d</w:t>
      </w:r>
      <w:r w:rsidR="001759F9" w:rsidRPr="001759F9">
        <w:rPr>
          <w:rFonts w:ascii="Open Sans" w:hAnsi="Open Sans" w:cs="Open Sans"/>
          <w:sz w:val="20"/>
          <w:szCs w:val="20"/>
        </w:rPr>
        <w:t>et er 4 med rollen som barnehagemyndighet (</w:t>
      </w:r>
      <w:bookmarkStart w:id="0" w:name="_Hlk152852000"/>
      <w:proofErr w:type="spellStart"/>
      <w:r w:rsidR="001759F9" w:rsidRPr="001759F9">
        <w:rPr>
          <w:rFonts w:ascii="Open Sans" w:hAnsi="Open Sans" w:cs="Open Sans"/>
          <w:sz w:val="20"/>
          <w:szCs w:val="20"/>
        </w:rPr>
        <w:t>Tr.h</w:t>
      </w:r>
      <w:proofErr w:type="spellEnd"/>
      <w:r w:rsidR="001759F9" w:rsidRPr="001759F9">
        <w:rPr>
          <w:rFonts w:ascii="Open Sans" w:hAnsi="Open Sans" w:cs="Open Sans"/>
          <w:sz w:val="20"/>
          <w:szCs w:val="20"/>
        </w:rPr>
        <w:t xml:space="preserve">, </w:t>
      </w:r>
      <w:bookmarkEnd w:id="0"/>
      <w:r w:rsidR="001759F9" w:rsidRPr="001759F9">
        <w:rPr>
          <w:rFonts w:ascii="Open Sans" w:hAnsi="Open Sans" w:cs="Open Sans"/>
          <w:sz w:val="20"/>
          <w:szCs w:val="20"/>
        </w:rPr>
        <w:t>Lev/Verdal, Innherred, Indre Namdal)</w:t>
      </w:r>
    </w:p>
    <w:p w14:paraId="42698BBE" w14:textId="5ED54632" w:rsidR="001759F9" w:rsidRPr="001759F9" w:rsidRDefault="00F760E8" w:rsidP="001759F9">
      <w:pPr>
        <w:rPr>
          <w:rFonts w:ascii="Open Sans" w:hAnsi="Open Sans" w:cs="Open Sans"/>
          <w:sz w:val="20"/>
          <w:szCs w:val="20"/>
        </w:rPr>
      </w:pPr>
      <w:r>
        <w:rPr>
          <w:rFonts w:ascii="Open Sans" w:hAnsi="Open Sans" w:cs="Open Sans"/>
          <w:sz w:val="20"/>
          <w:szCs w:val="20"/>
        </w:rPr>
        <w:t>-d</w:t>
      </w:r>
      <w:r w:rsidR="001759F9" w:rsidRPr="001759F9">
        <w:rPr>
          <w:rFonts w:ascii="Open Sans" w:hAnsi="Open Sans" w:cs="Open Sans"/>
          <w:sz w:val="20"/>
          <w:szCs w:val="20"/>
        </w:rPr>
        <w:t>et er 4 med rollen som barnehageeier (Ytre Namdal, Midtre Namdal, Malvik, Værnes)</w:t>
      </w:r>
    </w:p>
    <w:p w14:paraId="6622CDF7" w14:textId="2C99988E" w:rsidR="001759F9" w:rsidRDefault="00F760E8" w:rsidP="001759F9">
      <w:pPr>
        <w:rPr>
          <w:rFonts w:ascii="Open Sans" w:hAnsi="Open Sans" w:cs="Open Sans"/>
          <w:sz w:val="20"/>
          <w:szCs w:val="20"/>
        </w:rPr>
      </w:pPr>
      <w:r>
        <w:rPr>
          <w:rFonts w:ascii="Open Sans" w:hAnsi="Open Sans" w:cs="Open Sans"/>
          <w:sz w:val="20"/>
          <w:szCs w:val="20"/>
        </w:rPr>
        <w:t>-d</w:t>
      </w:r>
      <w:r w:rsidR="001759F9" w:rsidRPr="001759F9">
        <w:rPr>
          <w:rFonts w:ascii="Open Sans" w:hAnsi="Open Sans" w:cs="Open Sans"/>
          <w:sz w:val="20"/>
          <w:szCs w:val="20"/>
        </w:rPr>
        <w:t xml:space="preserve">et er 3 i rollen som utviklingsveileder (Fosen, </w:t>
      </w:r>
      <w:proofErr w:type="spellStart"/>
      <w:proofErr w:type="gramStart"/>
      <w:r w:rsidR="001759F9" w:rsidRPr="001759F9">
        <w:rPr>
          <w:rFonts w:ascii="Open Sans" w:hAnsi="Open Sans" w:cs="Open Sans"/>
          <w:sz w:val="20"/>
          <w:szCs w:val="20"/>
        </w:rPr>
        <w:t>Tr.l</w:t>
      </w:r>
      <w:proofErr w:type="spellEnd"/>
      <w:proofErr w:type="gramEnd"/>
      <w:r w:rsidR="001759F9" w:rsidRPr="001759F9">
        <w:rPr>
          <w:rFonts w:ascii="Open Sans" w:hAnsi="Open Sans" w:cs="Open Sans"/>
          <w:sz w:val="20"/>
          <w:szCs w:val="20"/>
        </w:rPr>
        <w:t xml:space="preserve"> sørvest, Gauldal) </w:t>
      </w:r>
    </w:p>
    <w:p w14:paraId="4266C32E" w14:textId="070F27E8" w:rsidR="001759F9" w:rsidRDefault="001759F9" w:rsidP="001759F9">
      <w:pPr>
        <w:rPr>
          <w:rFonts w:ascii="Open Sans" w:hAnsi="Open Sans" w:cs="Open Sans"/>
          <w:sz w:val="20"/>
          <w:szCs w:val="20"/>
        </w:rPr>
      </w:pPr>
      <w:r>
        <w:rPr>
          <w:rFonts w:ascii="Open Sans" w:hAnsi="Open Sans" w:cs="Open Sans"/>
          <w:sz w:val="20"/>
          <w:szCs w:val="20"/>
        </w:rPr>
        <w:t>Vi har med 4 fra UH (2 fra Dronning Maud Minne høgskole og 2 fra Nord universitet)</w:t>
      </w:r>
    </w:p>
    <w:p w14:paraId="27CC83F9" w14:textId="4556ED8A" w:rsidR="001759F9" w:rsidRDefault="001759F9" w:rsidP="001759F9">
      <w:pPr>
        <w:rPr>
          <w:rFonts w:ascii="Open Sans" w:hAnsi="Open Sans" w:cs="Open Sans"/>
          <w:sz w:val="20"/>
          <w:szCs w:val="20"/>
        </w:rPr>
      </w:pPr>
      <w:r>
        <w:rPr>
          <w:rFonts w:ascii="Open Sans" w:hAnsi="Open Sans" w:cs="Open Sans"/>
          <w:sz w:val="20"/>
          <w:szCs w:val="20"/>
        </w:rPr>
        <w:t>Vi har med 2 som representerer PP-tjenestene i fylket</w:t>
      </w:r>
    </w:p>
    <w:p w14:paraId="335693BE" w14:textId="6BBBA7DA" w:rsidR="001759F9" w:rsidRDefault="001759F9" w:rsidP="001759F9">
      <w:pPr>
        <w:rPr>
          <w:rFonts w:ascii="Open Sans" w:hAnsi="Open Sans" w:cs="Open Sans"/>
          <w:sz w:val="20"/>
          <w:szCs w:val="20"/>
        </w:rPr>
      </w:pPr>
      <w:r>
        <w:rPr>
          <w:rFonts w:ascii="Open Sans" w:hAnsi="Open Sans" w:cs="Open Sans"/>
          <w:sz w:val="20"/>
          <w:szCs w:val="20"/>
        </w:rPr>
        <w:t xml:space="preserve">Vi har med </w:t>
      </w:r>
      <w:r w:rsidR="00517C70">
        <w:rPr>
          <w:rFonts w:ascii="Open Sans" w:hAnsi="Open Sans" w:cs="Open Sans"/>
          <w:sz w:val="20"/>
          <w:szCs w:val="20"/>
        </w:rPr>
        <w:t>7</w:t>
      </w:r>
      <w:r>
        <w:rPr>
          <w:rFonts w:ascii="Open Sans" w:hAnsi="Open Sans" w:cs="Open Sans"/>
          <w:sz w:val="20"/>
          <w:szCs w:val="20"/>
        </w:rPr>
        <w:t xml:space="preserve"> so</w:t>
      </w:r>
      <w:r w:rsidR="00517C70">
        <w:rPr>
          <w:rFonts w:ascii="Open Sans" w:hAnsi="Open Sans" w:cs="Open Sans"/>
          <w:sz w:val="20"/>
          <w:szCs w:val="20"/>
        </w:rPr>
        <w:t xml:space="preserve">m er </w:t>
      </w:r>
      <w:r>
        <w:rPr>
          <w:rFonts w:ascii="Open Sans" w:hAnsi="Open Sans" w:cs="Open Sans"/>
          <w:sz w:val="20"/>
          <w:szCs w:val="20"/>
        </w:rPr>
        <w:t>represen</w:t>
      </w:r>
      <w:r w:rsidR="00517C70">
        <w:rPr>
          <w:rFonts w:ascii="Open Sans" w:hAnsi="Open Sans" w:cs="Open Sans"/>
          <w:sz w:val="20"/>
          <w:szCs w:val="20"/>
        </w:rPr>
        <w:t>tant for</w:t>
      </w:r>
      <w:r>
        <w:rPr>
          <w:rFonts w:ascii="Open Sans" w:hAnsi="Open Sans" w:cs="Open Sans"/>
          <w:sz w:val="20"/>
          <w:szCs w:val="20"/>
        </w:rPr>
        <w:t>;</w:t>
      </w:r>
    </w:p>
    <w:p w14:paraId="16192C2D" w14:textId="77D0CF8F" w:rsidR="001759F9" w:rsidRDefault="001759F9" w:rsidP="001759F9">
      <w:pPr>
        <w:rPr>
          <w:rFonts w:ascii="Open Sans" w:hAnsi="Open Sans" w:cs="Open Sans"/>
          <w:sz w:val="20"/>
          <w:szCs w:val="20"/>
        </w:rPr>
      </w:pPr>
      <w:r>
        <w:rPr>
          <w:rFonts w:ascii="Open Sans" w:hAnsi="Open Sans" w:cs="Open Sans"/>
          <w:sz w:val="20"/>
          <w:szCs w:val="20"/>
        </w:rPr>
        <w:t>-de private barnehagene</w:t>
      </w:r>
    </w:p>
    <w:p w14:paraId="3C93B681" w14:textId="2FFB1090" w:rsidR="001759F9" w:rsidRDefault="001759F9" w:rsidP="001759F9">
      <w:pPr>
        <w:rPr>
          <w:rFonts w:ascii="Open Sans" w:hAnsi="Open Sans" w:cs="Open Sans"/>
          <w:sz w:val="20"/>
          <w:szCs w:val="20"/>
        </w:rPr>
      </w:pPr>
      <w:r>
        <w:rPr>
          <w:rFonts w:ascii="Open Sans" w:hAnsi="Open Sans" w:cs="Open Sans"/>
          <w:sz w:val="20"/>
          <w:szCs w:val="20"/>
        </w:rPr>
        <w:t>-Utdanningsforbundet</w:t>
      </w:r>
    </w:p>
    <w:p w14:paraId="3B6D6A94" w14:textId="19235101" w:rsidR="001759F9" w:rsidRDefault="00F760E8" w:rsidP="001759F9">
      <w:pPr>
        <w:rPr>
          <w:rFonts w:ascii="Open Sans" w:hAnsi="Open Sans" w:cs="Open Sans"/>
          <w:sz w:val="20"/>
          <w:szCs w:val="20"/>
        </w:rPr>
      </w:pPr>
      <w:r w:rsidRPr="00F760E8">
        <w:rPr>
          <w:rFonts w:ascii="Open Sans" w:hAnsi="Open Sans" w:cs="Open Sans"/>
          <w:noProof/>
          <w:sz w:val="20"/>
          <w:szCs w:val="20"/>
        </w:rPr>
        <mc:AlternateContent>
          <mc:Choice Requires="wps">
            <w:drawing>
              <wp:anchor distT="45720" distB="45720" distL="114300" distR="114300" simplePos="0" relativeHeight="251659264" behindDoc="0" locked="0" layoutInCell="1" allowOverlap="1" wp14:anchorId="62655A1E" wp14:editId="5431A862">
                <wp:simplePos x="0" y="0"/>
                <wp:positionH relativeFrom="margin">
                  <wp:posOffset>3458845</wp:posOffset>
                </wp:positionH>
                <wp:positionV relativeFrom="paragraph">
                  <wp:posOffset>9525</wp:posOffset>
                </wp:positionV>
                <wp:extent cx="2598420" cy="678180"/>
                <wp:effectExtent l="0" t="0" r="11430" b="266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678180"/>
                        </a:xfrm>
                        <a:prstGeom prst="rect">
                          <a:avLst/>
                        </a:prstGeom>
                        <a:solidFill>
                          <a:srgbClr val="FFFFFF"/>
                        </a:solidFill>
                        <a:ln w="9525">
                          <a:solidFill>
                            <a:srgbClr val="000000"/>
                          </a:solidFill>
                          <a:miter lim="800000"/>
                          <a:headEnd/>
                          <a:tailEnd/>
                        </a:ln>
                      </wps:spPr>
                      <wps:txbx>
                        <w:txbxContent>
                          <w:p w14:paraId="02033AF8" w14:textId="21CC3E05" w:rsidR="00F760E8" w:rsidRDefault="00F760E8">
                            <w:r>
                              <w:t>14 representanter har barnehage</w:t>
                            </w:r>
                            <w:r w:rsidR="00F17B86">
                              <w:t>lærerutdanning</w:t>
                            </w:r>
                          </w:p>
                          <w:p w14:paraId="3401DEDB" w14:textId="70CDD0E1" w:rsidR="00197CF6" w:rsidRDefault="00197CF6">
                            <w:r>
                              <w:t>(etter den kunnskapen sekretariatet har)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5A1E" id="_x0000_t202" coordsize="21600,21600" o:spt="202" path="m,l,21600r21600,l21600,xe">
                <v:stroke joinstyle="miter"/>
                <v:path gradientshapeok="t" o:connecttype="rect"/>
              </v:shapetype>
              <v:shape id="Tekstboks 2" o:spid="_x0000_s1026" type="#_x0000_t202" style="position:absolute;margin-left:272.35pt;margin-top:.75pt;width:204.6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">
                <v:textbox>
                  <w:txbxContent>
                    <w:p w14:paraId="02033AF8" w14:textId="21CC3E05" w:rsidR="00F760E8" w:rsidRDefault="00F760E8">
                      <w:r>
                        <w:t>14 representanter har barnehage</w:t>
                      </w:r>
                      <w:r w:rsidR="00F17B86">
                        <w:t>lærerutdanning</w:t>
                      </w:r>
                    </w:p>
                    <w:p w14:paraId="3401DEDB" w14:textId="70CDD0E1" w:rsidR="00197CF6" w:rsidRDefault="00197CF6">
                      <w:r>
                        <w:t>(etter den kunnskapen sekretariatet har)</w:t>
                      </w:r>
                    </w:p>
                  </w:txbxContent>
                </v:textbox>
                <w10:wrap type="square" anchorx="margin"/>
              </v:shape>
            </w:pict>
          </mc:Fallback>
        </mc:AlternateContent>
      </w:r>
      <w:r w:rsidR="001759F9">
        <w:rPr>
          <w:rFonts w:ascii="Open Sans" w:hAnsi="Open Sans" w:cs="Open Sans"/>
          <w:sz w:val="20"/>
          <w:szCs w:val="20"/>
        </w:rPr>
        <w:t>-Fagforbundet</w:t>
      </w:r>
    </w:p>
    <w:p w14:paraId="7B4BE68F" w14:textId="41C1FDAA" w:rsidR="001759F9" w:rsidRDefault="001759F9" w:rsidP="001759F9">
      <w:pPr>
        <w:rPr>
          <w:rFonts w:ascii="Open Sans" w:hAnsi="Open Sans" w:cs="Open Sans"/>
          <w:sz w:val="20"/>
          <w:szCs w:val="20"/>
        </w:rPr>
      </w:pPr>
      <w:r>
        <w:rPr>
          <w:rFonts w:ascii="Open Sans" w:hAnsi="Open Sans" w:cs="Open Sans"/>
          <w:sz w:val="20"/>
          <w:szCs w:val="20"/>
        </w:rPr>
        <w:t>-PBL</w:t>
      </w:r>
    </w:p>
    <w:p w14:paraId="6DA800CA" w14:textId="41BF16AD" w:rsidR="001759F9" w:rsidRDefault="001759F9" w:rsidP="001759F9">
      <w:pPr>
        <w:rPr>
          <w:rFonts w:ascii="Open Sans" w:hAnsi="Open Sans" w:cs="Open Sans"/>
          <w:sz w:val="20"/>
          <w:szCs w:val="20"/>
        </w:rPr>
      </w:pPr>
      <w:r>
        <w:rPr>
          <w:rFonts w:ascii="Open Sans" w:hAnsi="Open Sans" w:cs="Open Sans"/>
          <w:sz w:val="20"/>
          <w:szCs w:val="20"/>
        </w:rPr>
        <w:t>-Sametinget</w:t>
      </w:r>
    </w:p>
    <w:p w14:paraId="55ED33BC" w14:textId="3F7A880E" w:rsidR="001759F9" w:rsidRPr="001759F9" w:rsidRDefault="001759F9" w:rsidP="001759F9">
      <w:pPr>
        <w:rPr>
          <w:rFonts w:ascii="Open Sans" w:hAnsi="Open Sans" w:cs="Open Sans"/>
          <w:sz w:val="20"/>
          <w:szCs w:val="20"/>
        </w:rPr>
      </w:pPr>
      <w:r>
        <w:rPr>
          <w:rFonts w:ascii="Open Sans" w:hAnsi="Open Sans" w:cs="Open Sans"/>
          <w:sz w:val="20"/>
          <w:szCs w:val="20"/>
        </w:rPr>
        <w:t>-KS</w:t>
      </w:r>
    </w:p>
    <w:p w14:paraId="59FBDBB0" w14:textId="14314CA0" w:rsidR="00BF7994" w:rsidRDefault="00517C70">
      <w:pPr>
        <w:rPr>
          <w:rFonts w:ascii="Open Sans" w:hAnsi="Open Sans" w:cs="Open Sans"/>
          <w:sz w:val="20"/>
          <w:szCs w:val="20"/>
        </w:rPr>
      </w:pPr>
      <w:r>
        <w:rPr>
          <w:rFonts w:ascii="Open Sans" w:hAnsi="Open Sans" w:cs="Open Sans"/>
          <w:sz w:val="20"/>
          <w:szCs w:val="20"/>
        </w:rPr>
        <w:t>-</w:t>
      </w:r>
      <w:proofErr w:type="spellStart"/>
      <w:r>
        <w:rPr>
          <w:rFonts w:ascii="Open Sans" w:hAnsi="Open Sans" w:cs="Open Sans"/>
          <w:sz w:val="20"/>
          <w:szCs w:val="20"/>
        </w:rPr>
        <w:t>Statped</w:t>
      </w:r>
      <w:proofErr w:type="spellEnd"/>
      <w:r w:rsidR="00F760E8">
        <w:rPr>
          <w:rFonts w:ascii="Open Sans" w:hAnsi="Open Sans" w:cs="Open Sans"/>
          <w:sz w:val="20"/>
          <w:szCs w:val="20"/>
        </w:rPr>
        <w:t xml:space="preserve">                                                    </w:t>
      </w:r>
    </w:p>
    <w:p w14:paraId="66826917" w14:textId="41DDE186" w:rsidR="00517C70" w:rsidRPr="00517C70" w:rsidRDefault="00517C70">
      <w:pPr>
        <w:rPr>
          <w:rFonts w:ascii="Open Sans" w:hAnsi="Open Sans" w:cs="Open Sans"/>
          <w:sz w:val="20"/>
          <w:szCs w:val="20"/>
          <w:u w:val="single"/>
        </w:rPr>
      </w:pPr>
      <w:r w:rsidRPr="00517C70">
        <w:rPr>
          <w:rFonts w:ascii="Open Sans" w:hAnsi="Open Sans" w:cs="Open Sans"/>
          <w:sz w:val="20"/>
          <w:szCs w:val="20"/>
          <w:u w:val="single"/>
        </w:rPr>
        <w:lastRenderedPageBreak/>
        <w:t xml:space="preserve">Hva sier </w:t>
      </w:r>
      <w:hyperlink r:id="rId7" w:history="1">
        <w:r w:rsidRPr="00517C70">
          <w:rPr>
            <w:rStyle w:val="Hyperkobling"/>
            <w:rFonts w:ascii="Open Sans" w:hAnsi="Open Sans" w:cs="Open Sans"/>
            <w:sz w:val="20"/>
            <w:szCs w:val="20"/>
          </w:rPr>
          <w:t>retningslinjene</w:t>
        </w:r>
      </w:hyperlink>
      <w:r w:rsidRPr="00517C70">
        <w:rPr>
          <w:rFonts w:ascii="Open Sans" w:hAnsi="Open Sans" w:cs="Open Sans"/>
          <w:sz w:val="20"/>
          <w:szCs w:val="20"/>
          <w:u w:val="single"/>
        </w:rPr>
        <w:t xml:space="preserve"> om representasjon:</w:t>
      </w:r>
    </w:p>
    <w:p w14:paraId="3B7C1D4B" w14:textId="7821A4D9" w:rsidR="00517C70" w:rsidRPr="00F760E8" w:rsidRDefault="00517C70" w:rsidP="00517C70">
      <w:pPr>
        <w:rPr>
          <w:rFonts w:ascii="Open Sans" w:hAnsi="Open Sans" w:cs="Open Sans"/>
          <w:i/>
          <w:iCs/>
          <w:sz w:val="20"/>
          <w:szCs w:val="20"/>
        </w:rPr>
      </w:pPr>
      <w:r w:rsidRPr="00F760E8">
        <w:rPr>
          <w:rFonts w:ascii="Open Sans" w:hAnsi="Open Sans" w:cs="Open Sans"/>
          <w:i/>
          <w:iCs/>
          <w:sz w:val="20"/>
          <w:szCs w:val="20"/>
        </w:rPr>
        <w:t>Samarbeidsforumets sammensetning</w:t>
      </w:r>
    </w:p>
    <w:p w14:paraId="7B61A857" w14:textId="62E2762F" w:rsidR="00517C70" w:rsidRPr="00F760E8" w:rsidRDefault="00517C70" w:rsidP="00517C70">
      <w:pPr>
        <w:rPr>
          <w:rFonts w:ascii="Open Sans" w:hAnsi="Open Sans" w:cs="Open Sans"/>
          <w:i/>
          <w:iCs/>
          <w:sz w:val="20"/>
          <w:szCs w:val="20"/>
        </w:rPr>
      </w:pPr>
      <w:r w:rsidRPr="00F760E8">
        <w:rPr>
          <w:rFonts w:ascii="Open Sans" w:hAnsi="Open Sans" w:cs="Open Sans"/>
          <w:i/>
          <w:iCs/>
          <w:sz w:val="20"/>
          <w:szCs w:val="20"/>
        </w:rPr>
        <w:t>Samarbeidsforumet skal inkludere representanter for offentlige og private barnehage- og skoleeiere, kommuner som lokal barnehagemyndighet, universiteter og høyskoler med geografisk nærhet til regionen, KS, PBL og lærerorganisasjonene.</w:t>
      </w:r>
    </w:p>
    <w:p w14:paraId="6C83FC3A" w14:textId="77777777" w:rsidR="00517C70" w:rsidRPr="00F760E8" w:rsidRDefault="00517C70" w:rsidP="00517C70">
      <w:pPr>
        <w:rPr>
          <w:rFonts w:ascii="Open Sans" w:hAnsi="Open Sans" w:cs="Open Sans"/>
          <w:i/>
          <w:iCs/>
          <w:sz w:val="20"/>
          <w:szCs w:val="20"/>
        </w:rPr>
      </w:pPr>
    </w:p>
    <w:p w14:paraId="1E702932" w14:textId="6DAB15AA" w:rsidR="00517C70" w:rsidRPr="00F760E8" w:rsidRDefault="00517C70" w:rsidP="00517C70">
      <w:pPr>
        <w:rPr>
          <w:rFonts w:ascii="Open Sans" w:hAnsi="Open Sans" w:cs="Open Sans"/>
          <w:i/>
          <w:iCs/>
          <w:sz w:val="20"/>
          <w:szCs w:val="20"/>
        </w:rPr>
      </w:pPr>
      <w:r w:rsidRPr="00F760E8">
        <w:rPr>
          <w:rFonts w:ascii="Open Sans" w:hAnsi="Open Sans" w:cs="Open Sans"/>
          <w:i/>
          <w:iCs/>
          <w:sz w:val="20"/>
          <w:szCs w:val="20"/>
        </w:rPr>
        <w:t>Statsforvalteren har sekretariatsansvar for samarbeidsforum.</w:t>
      </w:r>
    </w:p>
    <w:p w14:paraId="4FE91AD6" w14:textId="77777777" w:rsidR="00517C70" w:rsidRPr="00F760E8" w:rsidRDefault="00517C70" w:rsidP="00517C70">
      <w:pPr>
        <w:rPr>
          <w:rFonts w:ascii="Open Sans" w:hAnsi="Open Sans" w:cs="Open Sans"/>
          <w:i/>
          <w:iCs/>
          <w:sz w:val="20"/>
          <w:szCs w:val="20"/>
        </w:rPr>
      </w:pPr>
      <w:r w:rsidRPr="00F760E8">
        <w:rPr>
          <w:rFonts w:ascii="Open Sans" w:hAnsi="Open Sans" w:cs="Open Sans"/>
          <w:i/>
          <w:iCs/>
          <w:sz w:val="20"/>
          <w:szCs w:val="20"/>
        </w:rPr>
        <w:t>Representanter for andre fagorganisasjoner og eventuelt andre aktører kan inviteres til å delta.</w:t>
      </w:r>
    </w:p>
    <w:p w14:paraId="3CB75C02" w14:textId="77777777" w:rsidR="00517C70" w:rsidRPr="00F760E8" w:rsidRDefault="00517C70" w:rsidP="00517C70">
      <w:pPr>
        <w:rPr>
          <w:rFonts w:ascii="Open Sans" w:hAnsi="Open Sans" w:cs="Open Sans"/>
          <w:i/>
          <w:iCs/>
          <w:sz w:val="20"/>
          <w:szCs w:val="20"/>
        </w:rPr>
      </w:pPr>
    </w:p>
    <w:p w14:paraId="61519184" w14:textId="31C95FA8" w:rsidR="00517C70" w:rsidRPr="00F760E8" w:rsidRDefault="00517C70" w:rsidP="00517C70">
      <w:pPr>
        <w:rPr>
          <w:rFonts w:ascii="Open Sans" w:hAnsi="Open Sans" w:cs="Open Sans"/>
          <w:i/>
          <w:iCs/>
          <w:sz w:val="20"/>
          <w:szCs w:val="20"/>
        </w:rPr>
      </w:pPr>
      <w:r w:rsidRPr="00F760E8">
        <w:rPr>
          <w:rFonts w:ascii="Open Sans" w:hAnsi="Open Sans" w:cs="Open Sans"/>
          <w:i/>
          <w:iCs/>
          <w:sz w:val="20"/>
          <w:szCs w:val="20"/>
        </w:rPr>
        <w:t xml:space="preserve">Representanter fra </w:t>
      </w:r>
      <w:proofErr w:type="spellStart"/>
      <w:r w:rsidRPr="00F760E8">
        <w:rPr>
          <w:rFonts w:ascii="Open Sans" w:hAnsi="Open Sans" w:cs="Open Sans"/>
          <w:i/>
          <w:iCs/>
          <w:sz w:val="20"/>
          <w:szCs w:val="20"/>
        </w:rPr>
        <w:t>Statped</w:t>
      </w:r>
      <w:proofErr w:type="spellEnd"/>
      <w:r w:rsidRPr="00F760E8">
        <w:rPr>
          <w:rFonts w:ascii="Open Sans" w:hAnsi="Open Sans" w:cs="Open Sans"/>
          <w:i/>
          <w:iCs/>
          <w:sz w:val="20"/>
          <w:szCs w:val="20"/>
        </w:rPr>
        <w:t xml:space="preserve"> og PPT skal involveres i samarbeidsforumets og/eller de regionale nettverkenes vurdering av kompetansebehov knyttet til kompetanseløftet for spesialpedagogikk og inkluderende praksis.</w:t>
      </w:r>
    </w:p>
    <w:p w14:paraId="11485829" w14:textId="77777777" w:rsidR="00517C70" w:rsidRPr="00F760E8" w:rsidRDefault="00517C70" w:rsidP="00517C70">
      <w:pPr>
        <w:rPr>
          <w:rFonts w:ascii="Open Sans" w:hAnsi="Open Sans" w:cs="Open Sans"/>
          <w:i/>
          <w:iCs/>
          <w:sz w:val="20"/>
          <w:szCs w:val="20"/>
        </w:rPr>
      </w:pPr>
    </w:p>
    <w:p w14:paraId="5EBB242C" w14:textId="3D40CAEA" w:rsidR="00BF7994" w:rsidRPr="00F760E8" w:rsidRDefault="00517C70" w:rsidP="00517C70">
      <w:pPr>
        <w:rPr>
          <w:rFonts w:ascii="Open Sans" w:hAnsi="Open Sans" w:cs="Open Sans"/>
          <w:i/>
          <w:iCs/>
          <w:sz w:val="20"/>
          <w:szCs w:val="20"/>
        </w:rPr>
      </w:pPr>
      <w:r w:rsidRPr="00F760E8">
        <w:rPr>
          <w:rFonts w:ascii="Open Sans" w:hAnsi="Open Sans" w:cs="Open Sans"/>
          <w:i/>
          <w:iCs/>
          <w:sz w:val="20"/>
          <w:szCs w:val="20"/>
        </w:rPr>
        <w:t>Samarbeidsforumet må ivareta tilstrekkelig representativitet og har en hensiktsmessig størrelse. Sammensetningen må sikre en god balanse mellom eiere, UH og organisasjonene.</w:t>
      </w:r>
    </w:p>
    <w:p w14:paraId="60E75857" w14:textId="77777777" w:rsidR="00B978DF" w:rsidRDefault="00B978DF" w:rsidP="00517C70">
      <w:pPr>
        <w:rPr>
          <w:rFonts w:ascii="Open Sans" w:hAnsi="Open Sans" w:cs="Open Sans"/>
          <w:sz w:val="20"/>
          <w:szCs w:val="20"/>
        </w:rPr>
      </w:pPr>
    </w:p>
    <w:p w14:paraId="736FF100" w14:textId="25766430" w:rsidR="00B978DF" w:rsidRDefault="00B978DF" w:rsidP="00B978DF">
      <w:pPr>
        <w:rPr>
          <w:rFonts w:ascii="Open Sans" w:hAnsi="Open Sans" w:cs="Open Sans"/>
          <w:sz w:val="20"/>
          <w:szCs w:val="20"/>
          <w:u w:val="single"/>
        </w:rPr>
      </w:pPr>
      <w:r w:rsidRPr="00B978DF">
        <w:rPr>
          <w:rFonts w:ascii="Open Sans" w:hAnsi="Open Sans" w:cs="Open Sans"/>
          <w:sz w:val="20"/>
          <w:szCs w:val="20"/>
          <w:u w:val="single"/>
        </w:rPr>
        <w:t xml:space="preserve">Hva sier </w:t>
      </w:r>
      <w:hyperlink r:id="rId8" w:history="1">
        <w:r w:rsidRPr="00B978DF">
          <w:rPr>
            <w:rStyle w:val="Hyperkobling"/>
            <w:rFonts w:ascii="Open Sans" w:hAnsi="Open Sans" w:cs="Open Sans"/>
            <w:sz w:val="20"/>
            <w:szCs w:val="20"/>
          </w:rPr>
          <w:t>Mandat for samarbeidsforum</w:t>
        </w:r>
      </w:hyperlink>
      <w:r>
        <w:rPr>
          <w:rFonts w:ascii="Open Sans" w:hAnsi="Open Sans" w:cs="Open Sans"/>
          <w:sz w:val="20"/>
          <w:szCs w:val="20"/>
          <w:u w:val="single"/>
        </w:rPr>
        <w:t xml:space="preserve"> i Trøndelag</w:t>
      </w:r>
      <w:r w:rsidR="00886B0A">
        <w:rPr>
          <w:rFonts w:ascii="Open Sans" w:hAnsi="Open Sans" w:cs="Open Sans"/>
          <w:sz w:val="20"/>
          <w:szCs w:val="20"/>
          <w:u w:val="single"/>
        </w:rPr>
        <w:t xml:space="preserve"> om representasjon</w:t>
      </w:r>
      <w:r w:rsidRPr="00B978DF">
        <w:rPr>
          <w:rFonts w:ascii="Open Sans" w:hAnsi="Open Sans" w:cs="Open Sans"/>
          <w:sz w:val="20"/>
          <w:szCs w:val="20"/>
          <w:u w:val="single"/>
        </w:rPr>
        <w:t>:</w:t>
      </w:r>
    </w:p>
    <w:p w14:paraId="3C3884B8" w14:textId="4B9C9FB7" w:rsidR="00B978DF" w:rsidRPr="00F760E8" w:rsidRDefault="00B978DF" w:rsidP="00B978DF">
      <w:pPr>
        <w:rPr>
          <w:rFonts w:ascii="Open Sans" w:hAnsi="Open Sans" w:cs="Open Sans"/>
          <w:i/>
          <w:iCs/>
          <w:sz w:val="20"/>
          <w:szCs w:val="20"/>
          <w:u w:val="single"/>
        </w:rPr>
      </w:pPr>
      <w:r w:rsidRPr="00F760E8">
        <w:rPr>
          <w:rFonts w:ascii="Open Sans" w:eastAsia="Times New Roman" w:hAnsi="Open Sans" w:cs="Open Sans"/>
          <w:i/>
          <w:iCs/>
          <w:color w:val="000000"/>
          <w:sz w:val="20"/>
          <w:szCs w:val="20"/>
          <w:lang w:eastAsia="nb-NO"/>
        </w:rPr>
        <w:t>Samarbeidsforum skal sikre medvirkning for aktørene i ordningen. Mandatet bygger på Retningslinjer for tilskuddsordning for lokal kompetanseutvikling i barnehage og grunnopplæring.</w:t>
      </w:r>
    </w:p>
    <w:p w14:paraId="5F48512C" w14:textId="789A4ECA" w:rsidR="00B978DF" w:rsidRPr="00F760E8" w:rsidRDefault="00B978DF" w:rsidP="00B978DF">
      <w:pPr>
        <w:spacing w:before="100" w:beforeAutospacing="1" w:after="100" w:afterAutospacing="1"/>
        <w:rPr>
          <w:rFonts w:ascii="Open Sans" w:eastAsia="Times New Roman" w:hAnsi="Open Sans" w:cs="Open Sans"/>
          <w:i/>
          <w:iCs/>
          <w:color w:val="000000"/>
          <w:sz w:val="20"/>
          <w:szCs w:val="20"/>
          <w:lang w:eastAsia="nb-NO"/>
        </w:rPr>
      </w:pPr>
      <w:r w:rsidRPr="00F760E8">
        <w:rPr>
          <w:rFonts w:ascii="Open Sans" w:eastAsia="Times New Roman" w:hAnsi="Open Sans" w:cs="Open Sans"/>
          <w:i/>
          <w:iCs/>
          <w:color w:val="000000"/>
          <w:sz w:val="20"/>
          <w:szCs w:val="20"/>
          <w:lang w:eastAsia="nb-NO"/>
        </w:rPr>
        <w:t xml:space="preserve">Samarbeidsforum består av en representant fra hvert av de ti regionale kompetansenettverkene (leder/koordinator av kompetansenettverket), to representanter fra Dronning Maud Minne høgskole for barnehagelærerutdanning og to representanter fra Nord universitet. I tillegg en representant for privat barnehageeier, Fagforbundet, Utdanningsforbundet, KS, PBL (private barnehagers landsforbund), Sametinget, </w:t>
      </w:r>
      <w:proofErr w:type="spellStart"/>
      <w:r w:rsidRPr="00F760E8">
        <w:rPr>
          <w:rFonts w:ascii="Open Sans" w:eastAsia="Times New Roman" w:hAnsi="Open Sans" w:cs="Open Sans"/>
          <w:i/>
          <w:iCs/>
          <w:color w:val="000000"/>
          <w:sz w:val="20"/>
          <w:szCs w:val="20"/>
          <w:lang w:eastAsia="nb-NO"/>
        </w:rPr>
        <w:t>Statped</w:t>
      </w:r>
      <w:proofErr w:type="spellEnd"/>
      <w:r w:rsidRPr="00F760E8">
        <w:rPr>
          <w:rFonts w:ascii="Open Sans" w:eastAsia="Times New Roman" w:hAnsi="Open Sans" w:cs="Open Sans"/>
          <w:i/>
          <w:iCs/>
          <w:color w:val="000000"/>
          <w:sz w:val="20"/>
          <w:szCs w:val="20"/>
          <w:lang w:eastAsia="nb-NO"/>
        </w:rPr>
        <w:t>, to representanter fra pedagogisk psykologisk tjeneste (PPT) og to fra Statsforvalteren. Totalt er det 25 representanter i samarbeidsforum.</w:t>
      </w:r>
    </w:p>
    <w:p w14:paraId="54E4EA2D" w14:textId="15239578" w:rsidR="00B978DF" w:rsidRDefault="00B978DF" w:rsidP="00517C70">
      <w:pPr>
        <w:rPr>
          <w:rFonts w:ascii="Open Sans" w:hAnsi="Open Sans" w:cs="Open Sans"/>
          <w:sz w:val="20"/>
          <w:szCs w:val="20"/>
          <w:u w:val="single"/>
        </w:rPr>
      </w:pPr>
      <w:bookmarkStart w:id="1" w:name="_Hlk153189546"/>
      <w:r>
        <w:rPr>
          <w:rFonts w:ascii="Open Sans" w:hAnsi="Open Sans" w:cs="Open Sans"/>
          <w:sz w:val="20"/>
          <w:szCs w:val="20"/>
          <w:u w:val="single"/>
        </w:rPr>
        <w:t xml:space="preserve">Hva sier </w:t>
      </w:r>
      <w:hyperlink r:id="rId9" w:history="1">
        <w:r w:rsidRPr="00B978DF">
          <w:rPr>
            <w:rStyle w:val="Hyperkobling"/>
            <w:rFonts w:ascii="Open Sans" w:hAnsi="Open Sans" w:cs="Open Sans"/>
            <w:sz w:val="20"/>
            <w:szCs w:val="20"/>
          </w:rPr>
          <w:t xml:space="preserve">Langsiktig plan for </w:t>
        </w:r>
        <w:proofErr w:type="spellStart"/>
        <w:r w:rsidRPr="00B978DF">
          <w:rPr>
            <w:rStyle w:val="Hyperkobling"/>
            <w:rFonts w:ascii="Open Sans" w:hAnsi="Open Sans" w:cs="Open Sans"/>
            <w:sz w:val="20"/>
            <w:szCs w:val="20"/>
          </w:rPr>
          <w:t>Rekom</w:t>
        </w:r>
        <w:proofErr w:type="spellEnd"/>
      </w:hyperlink>
      <w:r>
        <w:rPr>
          <w:rFonts w:ascii="Open Sans" w:hAnsi="Open Sans" w:cs="Open Sans"/>
          <w:sz w:val="20"/>
          <w:szCs w:val="20"/>
          <w:u w:val="single"/>
        </w:rPr>
        <w:t>, 2022-2025, revidert nov-23</w:t>
      </w:r>
      <w:r w:rsidR="00886B0A">
        <w:rPr>
          <w:rFonts w:ascii="Open Sans" w:hAnsi="Open Sans" w:cs="Open Sans"/>
          <w:sz w:val="20"/>
          <w:szCs w:val="20"/>
          <w:u w:val="single"/>
        </w:rPr>
        <w:t>, om representasjon</w:t>
      </w:r>
      <w:r>
        <w:rPr>
          <w:rFonts w:ascii="Open Sans" w:hAnsi="Open Sans" w:cs="Open Sans"/>
          <w:sz w:val="20"/>
          <w:szCs w:val="20"/>
          <w:u w:val="single"/>
        </w:rPr>
        <w:t>:</w:t>
      </w:r>
    </w:p>
    <w:p w14:paraId="1DFF79CE" w14:textId="33740428" w:rsidR="00886B0A" w:rsidRPr="00F17B86" w:rsidRDefault="00B978DF" w:rsidP="00B978DF">
      <w:pPr>
        <w:rPr>
          <w:rFonts w:ascii="Open Sans" w:hAnsi="Open Sans" w:cs="Open Sans"/>
          <w:i/>
          <w:iCs/>
          <w:sz w:val="20"/>
          <w:szCs w:val="20"/>
        </w:rPr>
      </w:pPr>
      <w:bookmarkStart w:id="2" w:name="_Toc83984435"/>
      <w:bookmarkEnd w:id="1"/>
      <w:r w:rsidRPr="00F17B86">
        <w:rPr>
          <w:rStyle w:val="Overskrift2Tegn"/>
          <w:rFonts w:ascii="Open Sans" w:hAnsi="Open Sans" w:cs="Open Sans"/>
          <w:b/>
          <w:bCs/>
          <w:i/>
          <w:iCs/>
          <w:color w:val="auto"/>
          <w:sz w:val="20"/>
          <w:szCs w:val="20"/>
        </w:rPr>
        <w:t>Samarbeidsforum</w:t>
      </w:r>
      <w:bookmarkEnd w:id="2"/>
      <w:r w:rsidRPr="00F17B86">
        <w:rPr>
          <w:rStyle w:val="Overskrift2Tegn"/>
          <w:rFonts w:ascii="Open Sans" w:hAnsi="Open Sans" w:cs="Open Sans"/>
          <w:b/>
          <w:bCs/>
          <w:i/>
          <w:iCs/>
          <w:color w:val="auto"/>
          <w:sz w:val="20"/>
          <w:szCs w:val="20"/>
        </w:rPr>
        <w:t xml:space="preserve"> </w:t>
      </w:r>
      <w:r w:rsidRPr="00F17B86">
        <w:rPr>
          <w:rFonts w:ascii="Open Sans" w:hAnsi="Open Sans" w:cs="Open Sans"/>
          <w:i/>
          <w:iCs/>
          <w:sz w:val="20"/>
          <w:szCs w:val="20"/>
        </w:rPr>
        <w:t xml:space="preserve">har ansvar for å prioritere, innrette og dimensjonere kompetansetiltakene i REKOM, både kollektive og individuelle tiltak. Innrettingen i Trøndelag bygger på barnehageeiers behov for kompetanseutvikling, og beslutningsgrunnlaget fra kompetansenettverkene. Samarbeidsforum skal lage en langsiktig plan (denne planen) samt gi en innstilling til Statsforvalteren. Det er utarbeidet mandat for samarbeidsforum. I samarbeidsforum møtes representanter for barnehageeiere, lokal barnehagemyndighet, UH, PBL, KS, Utdanningsforbundet, Fagforbundet, Sametinget, </w:t>
      </w:r>
      <w:proofErr w:type="spellStart"/>
      <w:r w:rsidRPr="00F17B86">
        <w:rPr>
          <w:rFonts w:ascii="Open Sans" w:hAnsi="Open Sans" w:cs="Open Sans"/>
          <w:i/>
          <w:iCs/>
          <w:sz w:val="20"/>
          <w:szCs w:val="20"/>
        </w:rPr>
        <w:t>Statped</w:t>
      </w:r>
      <w:proofErr w:type="spellEnd"/>
      <w:r w:rsidRPr="00F17B86">
        <w:rPr>
          <w:rFonts w:ascii="Open Sans" w:hAnsi="Open Sans" w:cs="Open Sans"/>
          <w:i/>
          <w:iCs/>
          <w:sz w:val="20"/>
          <w:szCs w:val="20"/>
        </w:rPr>
        <w:t>, PPT og Statsforvalteren.</w:t>
      </w:r>
    </w:p>
    <w:p w14:paraId="2ED4272A" w14:textId="77777777" w:rsidR="0029360E" w:rsidRDefault="0029360E" w:rsidP="00886B0A">
      <w:pPr>
        <w:rPr>
          <w:rFonts w:ascii="Open Sans" w:hAnsi="Open Sans" w:cs="Open Sans"/>
          <w:sz w:val="20"/>
          <w:szCs w:val="20"/>
        </w:rPr>
      </w:pPr>
    </w:p>
    <w:p w14:paraId="4975889B" w14:textId="77777777" w:rsidR="002B4AC7" w:rsidRDefault="002B4AC7" w:rsidP="00886B0A">
      <w:pPr>
        <w:rPr>
          <w:rFonts w:ascii="Open Sans" w:hAnsi="Open Sans" w:cs="Open Sans"/>
          <w:sz w:val="20"/>
          <w:szCs w:val="20"/>
        </w:rPr>
      </w:pPr>
    </w:p>
    <w:p w14:paraId="3C23577F" w14:textId="77777777" w:rsidR="002B4AC7" w:rsidRDefault="002B4AC7" w:rsidP="00886B0A">
      <w:pPr>
        <w:rPr>
          <w:rFonts w:ascii="Open Sans" w:hAnsi="Open Sans" w:cs="Open Sans"/>
          <w:sz w:val="20"/>
          <w:szCs w:val="20"/>
        </w:rPr>
      </w:pPr>
    </w:p>
    <w:p w14:paraId="6721EBC5" w14:textId="77777777" w:rsidR="002B4AC7" w:rsidRDefault="002B4AC7" w:rsidP="00886B0A">
      <w:pPr>
        <w:rPr>
          <w:rFonts w:ascii="Open Sans" w:hAnsi="Open Sans" w:cs="Open Sans"/>
          <w:sz w:val="20"/>
          <w:szCs w:val="20"/>
        </w:rPr>
      </w:pPr>
    </w:p>
    <w:p w14:paraId="1E9897FD" w14:textId="77777777" w:rsidR="002B4AC7" w:rsidRDefault="002B4AC7" w:rsidP="00886B0A">
      <w:pPr>
        <w:rPr>
          <w:rFonts w:ascii="Open Sans" w:hAnsi="Open Sans" w:cs="Open Sans"/>
          <w:sz w:val="20"/>
          <w:szCs w:val="20"/>
        </w:rPr>
      </w:pPr>
    </w:p>
    <w:p w14:paraId="56FC354A" w14:textId="77777777" w:rsidR="002B4AC7" w:rsidRDefault="002B4AC7" w:rsidP="00886B0A">
      <w:pPr>
        <w:rPr>
          <w:rFonts w:ascii="Open Sans" w:hAnsi="Open Sans" w:cs="Open Sans"/>
          <w:sz w:val="20"/>
          <w:szCs w:val="20"/>
        </w:rPr>
      </w:pPr>
    </w:p>
    <w:p w14:paraId="0CE5FDC2" w14:textId="77777777" w:rsidR="002B4AC7" w:rsidRDefault="002B4AC7" w:rsidP="00886B0A">
      <w:pPr>
        <w:rPr>
          <w:rFonts w:ascii="Open Sans" w:hAnsi="Open Sans" w:cs="Open Sans"/>
          <w:sz w:val="20"/>
          <w:szCs w:val="20"/>
        </w:rPr>
      </w:pPr>
    </w:p>
    <w:p w14:paraId="5DA2052C" w14:textId="77777777" w:rsidR="002B4AC7" w:rsidRDefault="002B4AC7" w:rsidP="00886B0A">
      <w:pPr>
        <w:rPr>
          <w:rFonts w:ascii="Open Sans" w:hAnsi="Open Sans" w:cs="Open Sans"/>
          <w:sz w:val="20"/>
          <w:szCs w:val="20"/>
        </w:rPr>
      </w:pPr>
    </w:p>
    <w:p w14:paraId="3173641E" w14:textId="77777777" w:rsidR="002B4AC7" w:rsidRDefault="002B4AC7" w:rsidP="00886B0A">
      <w:pPr>
        <w:rPr>
          <w:rFonts w:ascii="Open Sans" w:hAnsi="Open Sans" w:cs="Open Sans"/>
          <w:sz w:val="20"/>
          <w:szCs w:val="20"/>
        </w:rPr>
      </w:pPr>
    </w:p>
    <w:p w14:paraId="22FC6B75" w14:textId="77777777" w:rsidR="002B4AC7" w:rsidRDefault="002B4AC7" w:rsidP="00886B0A">
      <w:pPr>
        <w:rPr>
          <w:rFonts w:ascii="Open Sans" w:hAnsi="Open Sans" w:cs="Open Sans"/>
          <w:sz w:val="20"/>
          <w:szCs w:val="20"/>
        </w:rPr>
      </w:pPr>
    </w:p>
    <w:p w14:paraId="1B6C51DB" w14:textId="77777777" w:rsidR="002B4AC7" w:rsidRDefault="002B4AC7" w:rsidP="00886B0A">
      <w:pPr>
        <w:rPr>
          <w:rFonts w:ascii="Open Sans" w:hAnsi="Open Sans" w:cs="Open Sans"/>
          <w:sz w:val="20"/>
          <w:szCs w:val="20"/>
        </w:rPr>
      </w:pPr>
    </w:p>
    <w:p w14:paraId="2E363206" w14:textId="77777777" w:rsidR="002B4AC7" w:rsidRDefault="002B4AC7" w:rsidP="00886B0A">
      <w:pPr>
        <w:rPr>
          <w:rFonts w:ascii="Open Sans" w:hAnsi="Open Sans" w:cs="Open Sans"/>
          <w:sz w:val="20"/>
          <w:szCs w:val="20"/>
        </w:rPr>
      </w:pPr>
    </w:p>
    <w:p w14:paraId="12EC9487" w14:textId="77777777" w:rsidR="002B4AC7" w:rsidRDefault="002B4AC7" w:rsidP="00886B0A">
      <w:pPr>
        <w:rPr>
          <w:rFonts w:ascii="Open Sans" w:hAnsi="Open Sans" w:cs="Open Sans"/>
          <w:sz w:val="20"/>
          <w:szCs w:val="20"/>
        </w:rPr>
      </w:pPr>
    </w:p>
    <w:p w14:paraId="4994F3D1" w14:textId="77777777" w:rsidR="002B4AC7" w:rsidRDefault="002B4AC7" w:rsidP="00886B0A">
      <w:pPr>
        <w:rPr>
          <w:rFonts w:ascii="Open Sans" w:hAnsi="Open Sans" w:cs="Open Sans"/>
          <w:sz w:val="20"/>
          <w:szCs w:val="20"/>
        </w:rPr>
      </w:pPr>
    </w:p>
    <w:p w14:paraId="13D1D0CA" w14:textId="77777777" w:rsidR="002B4AC7" w:rsidRDefault="002B4AC7" w:rsidP="00886B0A">
      <w:pPr>
        <w:rPr>
          <w:rFonts w:ascii="Open Sans" w:hAnsi="Open Sans" w:cs="Open Sans"/>
          <w:sz w:val="20"/>
          <w:szCs w:val="20"/>
        </w:rPr>
      </w:pPr>
    </w:p>
    <w:p w14:paraId="7BC646E6" w14:textId="77777777" w:rsidR="002B4AC7" w:rsidRDefault="002B4AC7" w:rsidP="00886B0A">
      <w:pPr>
        <w:rPr>
          <w:rFonts w:ascii="Open Sans" w:hAnsi="Open Sans" w:cs="Open Sans"/>
          <w:sz w:val="20"/>
          <w:szCs w:val="20"/>
        </w:rPr>
      </w:pPr>
    </w:p>
    <w:p w14:paraId="4345EA45" w14:textId="626852A9" w:rsidR="0029360E" w:rsidRDefault="0029360E" w:rsidP="00886B0A">
      <w:pPr>
        <w:rPr>
          <w:rFonts w:ascii="Open Sans" w:hAnsi="Open Sans" w:cs="Open Sans"/>
          <w:b/>
          <w:bCs/>
          <w:sz w:val="20"/>
          <w:szCs w:val="20"/>
        </w:rPr>
      </w:pPr>
      <w:r w:rsidRPr="0029360E">
        <w:rPr>
          <w:rFonts w:ascii="Open Sans" w:hAnsi="Open Sans" w:cs="Open Sans"/>
          <w:b/>
          <w:bCs/>
          <w:sz w:val="20"/>
          <w:szCs w:val="20"/>
        </w:rPr>
        <w:lastRenderedPageBreak/>
        <w:t>Spørsmål til diskusjon:</w:t>
      </w:r>
    </w:p>
    <w:p w14:paraId="562DC45D" w14:textId="77777777" w:rsidR="00353A99" w:rsidRPr="0029360E" w:rsidRDefault="00353A99" w:rsidP="00886B0A">
      <w:pPr>
        <w:rPr>
          <w:rFonts w:ascii="Open Sans" w:hAnsi="Open Sans" w:cs="Open Sans"/>
          <w:b/>
          <w:bCs/>
          <w:sz w:val="20"/>
          <w:szCs w:val="20"/>
        </w:rPr>
      </w:pPr>
    </w:p>
    <w:p w14:paraId="1B7D4AA3" w14:textId="73AEEE16" w:rsidR="00886B0A" w:rsidRDefault="000D5A2A" w:rsidP="00886B0A">
      <w:pPr>
        <w:rPr>
          <w:rFonts w:ascii="Open Sans" w:hAnsi="Open Sans" w:cs="Open Sans"/>
          <w:sz w:val="20"/>
          <w:szCs w:val="20"/>
        </w:rPr>
      </w:pPr>
      <w:r w:rsidRPr="000D5A2A">
        <w:rPr>
          <w:rFonts w:ascii="Open Sans" w:hAnsi="Open Sans" w:cs="Open Sans"/>
          <w:sz w:val="20"/>
          <w:szCs w:val="20"/>
        </w:rPr>
        <w:t>Vet jeg hva som ligger til min rolle?</w:t>
      </w:r>
      <w:r>
        <w:rPr>
          <w:rFonts w:ascii="Open Sans" w:hAnsi="Open Sans" w:cs="Open Sans"/>
          <w:sz w:val="20"/>
          <w:szCs w:val="20"/>
        </w:rPr>
        <w:t xml:space="preserve"> </w:t>
      </w:r>
      <w:r w:rsidR="0029360E">
        <w:rPr>
          <w:rFonts w:ascii="Open Sans" w:hAnsi="Open Sans" w:cs="Open Sans"/>
          <w:sz w:val="20"/>
          <w:szCs w:val="20"/>
        </w:rPr>
        <w:t xml:space="preserve"> (hver enkelt representant stiller seg det spørsmålet)</w:t>
      </w:r>
    </w:p>
    <w:p w14:paraId="290409A9" w14:textId="541A6E0B" w:rsidR="00931884" w:rsidRDefault="00A26EC8" w:rsidP="00886B0A">
      <w:pPr>
        <w:rPr>
          <w:rFonts w:ascii="Open Sans" w:hAnsi="Open Sans" w:cs="Open Sans"/>
          <w:sz w:val="20"/>
          <w:szCs w:val="20"/>
        </w:rPr>
      </w:pPr>
      <w:hyperlink r:id="rId10" w:history="1">
        <w:r w:rsidR="00FE2CB0" w:rsidRPr="00FE2CB0">
          <w:rPr>
            <w:rStyle w:val="Hyperkobling"/>
            <w:rFonts w:ascii="Open Sans" w:hAnsi="Open Sans" w:cs="Open Sans"/>
            <w:sz w:val="20"/>
            <w:szCs w:val="20"/>
          </w:rPr>
          <w:t>Mandat for samarbeidsforum</w:t>
        </w:r>
      </w:hyperlink>
      <w:r w:rsidR="00FE2CB0">
        <w:rPr>
          <w:rFonts w:ascii="Open Sans" w:hAnsi="Open Sans" w:cs="Open Sans"/>
          <w:sz w:val="20"/>
          <w:szCs w:val="20"/>
        </w:rPr>
        <w:t xml:space="preserve"> beskriver rollene til alle aktørene i samarbeidsforum </w:t>
      </w:r>
      <w:proofErr w:type="spellStart"/>
      <w:r w:rsidR="00FE2CB0">
        <w:rPr>
          <w:rFonts w:ascii="Open Sans" w:hAnsi="Open Sans" w:cs="Open Sans"/>
          <w:sz w:val="20"/>
          <w:szCs w:val="20"/>
        </w:rPr>
        <w:t>Rekom</w:t>
      </w:r>
      <w:proofErr w:type="spellEnd"/>
      <w:r w:rsidR="000D5A2A">
        <w:rPr>
          <w:rFonts w:ascii="Open Sans" w:hAnsi="Open Sans" w:cs="Open Sans"/>
          <w:sz w:val="20"/>
          <w:szCs w:val="20"/>
        </w:rPr>
        <w:t>.</w:t>
      </w:r>
    </w:p>
    <w:p w14:paraId="14F1DF16" w14:textId="77777777" w:rsidR="00931884" w:rsidRDefault="00931884" w:rsidP="00886B0A">
      <w:pPr>
        <w:rPr>
          <w:rFonts w:ascii="Open Sans" w:hAnsi="Open Sans" w:cs="Open Sans"/>
          <w:sz w:val="20"/>
          <w:szCs w:val="20"/>
        </w:rPr>
      </w:pPr>
    </w:p>
    <w:p w14:paraId="638CF067" w14:textId="04C3E367" w:rsidR="00886B0A" w:rsidRDefault="000D5A2A" w:rsidP="00886B0A">
      <w:pPr>
        <w:rPr>
          <w:rFonts w:ascii="Open Sans" w:hAnsi="Open Sans" w:cs="Open Sans"/>
          <w:sz w:val="20"/>
          <w:szCs w:val="20"/>
        </w:rPr>
      </w:pPr>
      <w:r w:rsidRPr="000D5A2A">
        <w:rPr>
          <w:rFonts w:ascii="Open Sans" w:hAnsi="Open Sans" w:cs="Open Sans"/>
          <w:sz w:val="20"/>
          <w:szCs w:val="20"/>
        </w:rPr>
        <w:t xml:space="preserve">Vet jeg hva som ligger til de andre </w:t>
      </w:r>
      <w:r>
        <w:rPr>
          <w:rFonts w:ascii="Open Sans" w:hAnsi="Open Sans" w:cs="Open Sans"/>
          <w:sz w:val="20"/>
          <w:szCs w:val="20"/>
        </w:rPr>
        <w:t>representantenes</w:t>
      </w:r>
      <w:r w:rsidRPr="000D5A2A">
        <w:rPr>
          <w:rFonts w:ascii="Open Sans" w:hAnsi="Open Sans" w:cs="Open Sans"/>
          <w:sz w:val="20"/>
          <w:szCs w:val="20"/>
        </w:rPr>
        <w:t xml:space="preserve"> roller?</w:t>
      </w:r>
    </w:p>
    <w:p w14:paraId="716B4D04" w14:textId="77777777" w:rsidR="0029360E" w:rsidRDefault="0029360E" w:rsidP="00886B0A">
      <w:pPr>
        <w:rPr>
          <w:rFonts w:ascii="Open Sans" w:eastAsiaTheme="minorEastAsia" w:hAnsi="Open Sans" w:cs="Open Sans"/>
          <w:color w:val="000000" w:themeColor="text1"/>
          <w:kern w:val="24"/>
          <w:sz w:val="20"/>
          <w:szCs w:val="20"/>
        </w:rPr>
      </w:pPr>
    </w:p>
    <w:p w14:paraId="236BF91E" w14:textId="0FFB7C31" w:rsidR="00886B0A" w:rsidRDefault="00FE6FAF"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 xml:space="preserve">I Langsiktig plan står det at </w:t>
      </w:r>
      <w:r>
        <w:rPr>
          <w:rFonts w:ascii="Open Sans" w:eastAsiaTheme="minorEastAsia" w:hAnsi="Open Sans" w:cs="Open Sans"/>
          <w:i/>
          <w:iCs/>
          <w:color w:val="000000" w:themeColor="text1"/>
          <w:kern w:val="24"/>
          <w:sz w:val="20"/>
          <w:szCs w:val="20"/>
        </w:rPr>
        <w:t xml:space="preserve">kompetansenettverket må ha barnehagefaglig kompetanse og erfaring for å sikre kjennskap og kompetanse om sektoren. </w:t>
      </w:r>
      <w:r>
        <w:rPr>
          <w:rFonts w:ascii="Open Sans" w:eastAsiaTheme="minorEastAsia" w:hAnsi="Open Sans" w:cs="Open Sans"/>
          <w:color w:val="000000" w:themeColor="text1"/>
          <w:kern w:val="24"/>
          <w:sz w:val="20"/>
          <w:szCs w:val="20"/>
        </w:rPr>
        <w:t xml:space="preserve">Bør det stå </w:t>
      </w:r>
      <w:r w:rsidR="00511E53">
        <w:rPr>
          <w:rFonts w:ascii="Open Sans" w:eastAsiaTheme="minorEastAsia" w:hAnsi="Open Sans" w:cs="Open Sans"/>
          <w:color w:val="000000" w:themeColor="text1"/>
          <w:kern w:val="24"/>
          <w:sz w:val="20"/>
          <w:szCs w:val="20"/>
        </w:rPr>
        <w:t>en lignende</w:t>
      </w:r>
      <w:r>
        <w:rPr>
          <w:rFonts w:ascii="Open Sans" w:eastAsiaTheme="minorEastAsia" w:hAnsi="Open Sans" w:cs="Open Sans"/>
          <w:color w:val="000000" w:themeColor="text1"/>
          <w:kern w:val="24"/>
          <w:sz w:val="20"/>
          <w:szCs w:val="20"/>
        </w:rPr>
        <w:t xml:space="preserve"> ordlyd også for samarbeidsforum? </w:t>
      </w:r>
    </w:p>
    <w:p w14:paraId="23128975" w14:textId="77777777" w:rsidR="00511E53" w:rsidRDefault="000D5A2A"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Bør vi fastsette en prosentandel</w:t>
      </w:r>
      <w:r w:rsidR="00511E53">
        <w:rPr>
          <w:rFonts w:ascii="Open Sans" w:eastAsiaTheme="minorEastAsia" w:hAnsi="Open Sans" w:cs="Open Sans"/>
          <w:color w:val="000000" w:themeColor="text1"/>
          <w:kern w:val="24"/>
          <w:sz w:val="20"/>
          <w:szCs w:val="20"/>
        </w:rPr>
        <w:t xml:space="preserve">, </w:t>
      </w:r>
      <w:proofErr w:type="spellStart"/>
      <w:r w:rsidR="00511E53">
        <w:rPr>
          <w:rFonts w:ascii="Open Sans" w:eastAsiaTheme="minorEastAsia" w:hAnsi="Open Sans" w:cs="Open Sans"/>
          <w:color w:val="000000" w:themeColor="text1"/>
          <w:kern w:val="24"/>
          <w:sz w:val="20"/>
          <w:szCs w:val="20"/>
        </w:rPr>
        <w:t>f.eks</w:t>
      </w:r>
      <w:proofErr w:type="spellEnd"/>
      <w:r w:rsidR="00511E53">
        <w:rPr>
          <w:rFonts w:ascii="Open Sans" w:eastAsiaTheme="minorEastAsia" w:hAnsi="Open Sans" w:cs="Open Sans"/>
          <w:color w:val="000000" w:themeColor="text1"/>
          <w:kern w:val="24"/>
          <w:sz w:val="20"/>
          <w:szCs w:val="20"/>
        </w:rPr>
        <w:t xml:space="preserve"> skrive inn dette i mandatet: Samarbeidsforum må ha minimum 50% representasjon med barnehagefaglig kompetanse og erfaring for å sikre kunnskap og kompetanse om sektor. </w:t>
      </w:r>
    </w:p>
    <w:p w14:paraId="668E717B" w14:textId="50745791" w:rsidR="00FE6FAF" w:rsidRDefault="00511E53"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-hva tenker representantene om det?</w:t>
      </w:r>
    </w:p>
    <w:p w14:paraId="2F60B5AF" w14:textId="77777777" w:rsidR="00FE6FAF" w:rsidRDefault="00FE6FAF" w:rsidP="00886B0A">
      <w:pPr>
        <w:rPr>
          <w:rFonts w:ascii="Open Sans" w:eastAsiaTheme="minorEastAsia" w:hAnsi="Open Sans" w:cs="Open Sans"/>
          <w:color w:val="000000" w:themeColor="text1"/>
          <w:kern w:val="24"/>
          <w:sz w:val="20"/>
          <w:szCs w:val="20"/>
        </w:rPr>
      </w:pPr>
    </w:p>
    <w:p w14:paraId="686ABB48" w14:textId="485BB876" w:rsidR="00FE6FAF" w:rsidRDefault="00FE6FAF" w:rsidP="00FE2CB0">
      <w:pPr>
        <w:spacing w:line="276" w:lineRule="auto"/>
        <w:rPr>
          <w:rFonts w:ascii="Open Sans" w:hAnsi="Open Sans" w:cs="Open Sans"/>
          <w:sz w:val="20"/>
          <w:szCs w:val="20"/>
        </w:rPr>
      </w:pPr>
      <w:proofErr w:type="spellStart"/>
      <w:r w:rsidRPr="00FE2CB0">
        <w:rPr>
          <w:rFonts w:ascii="Open Sans" w:eastAsiaTheme="minorEastAsia" w:hAnsi="Open Sans" w:cs="Open Sans"/>
          <w:color w:val="000000" w:themeColor="text1"/>
          <w:kern w:val="24"/>
          <w:sz w:val="20"/>
          <w:szCs w:val="20"/>
        </w:rPr>
        <w:t>Dekom</w:t>
      </w:r>
      <w:proofErr w:type="spellEnd"/>
      <w:r w:rsidRPr="00FE2CB0">
        <w:rPr>
          <w:rFonts w:ascii="Open Sans" w:eastAsiaTheme="minorEastAsia" w:hAnsi="Open Sans" w:cs="Open Sans"/>
          <w:color w:val="000000" w:themeColor="text1"/>
          <w:kern w:val="24"/>
          <w:sz w:val="20"/>
          <w:szCs w:val="20"/>
        </w:rPr>
        <w:t xml:space="preserve"> har i sitt mandat </w:t>
      </w:r>
      <w:r w:rsidR="00FE2CB0">
        <w:rPr>
          <w:rFonts w:ascii="Open Sans" w:eastAsiaTheme="minorEastAsia" w:hAnsi="Open Sans" w:cs="Open Sans"/>
          <w:color w:val="000000" w:themeColor="text1"/>
          <w:kern w:val="24"/>
          <w:sz w:val="20"/>
          <w:szCs w:val="20"/>
        </w:rPr>
        <w:t xml:space="preserve">presisert at det er </w:t>
      </w:r>
      <w:r w:rsidR="00FE2CB0" w:rsidRPr="00FE2CB0">
        <w:rPr>
          <w:rFonts w:ascii="Open Sans" w:hAnsi="Open Sans" w:cs="Open Sans"/>
          <w:sz w:val="20"/>
          <w:szCs w:val="20"/>
        </w:rPr>
        <w:t xml:space="preserve">1 </w:t>
      </w:r>
      <w:r w:rsidR="00FE2CB0" w:rsidRPr="00FE2CB0">
        <w:rPr>
          <w:rFonts w:ascii="Open Sans" w:hAnsi="Open Sans" w:cs="Open Sans"/>
          <w:sz w:val="20"/>
          <w:szCs w:val="20"/>
          <w:u w:val="single"/>
        </w:rPr>
        <w:t>skoleeierrepresentant</w:t>
      </w:r>
      <w:r w:rsidR="00FE2CB0" w:rsidRPr="00FE2CB0">
        <w:rPr>
          <w:rFonts w:ascii="Open Sans" w:hAnsi="Open Sans" w:cs="Open Sans"/>
          <w:sz w:val="20"/>
          <w:szCs w:val="20"/>
        </w:rPr>
        <w:t xml:space="preserve"> per kompetansenettverk som representerer i samarbeidsforum</w:t>
      </w:r>
      <w:r w:rsidR="00FE2CB0">
        <w:rPr>
          <w:rFonts w:ascii="Open Sans" w:hAnsi="Open Sans" w:cs="Open Sans"/>
          <w:sz w:val="20"/>
          <w:szCs w:val="20"/>
        </w:rPr>
        <w:t>.</w:t>
      </w:r>
    </w:p>
    <w:p w14:paraId="171F52E6" w14:textId="2FA5C012" w:rsidR="00FE2CB0" w:rsidRPr="00FE2CB0" w:rsidRDefault="00FE2CB0" w:rsidP="00FE2CB0">
      <w:pPr>
        <w:spacing w:line="276" w:lineRule="auto"/>
        <w:rPr>
          <w:rFonts w:ascii="Open Sans" w:hAnsi="Open Sans" w:cs="Open Sans"/>
          <w:sz w:val="20"/>
          <w:szCs w:val="20"/>
        </w:rPr>
      </w:pPr>
      <w:r>
        <w:rPr>
          <w:rFonts w:ascii="Open Sans" w:hAnsi="Open Sans" w:cs="Open Sans"/>
          <w:sz w:val="20"/>
          <w:szCs w:val="20"/>
        </w:rPr>
        <w:t xml:space="preserve">-burde det vært presisert hvilken rolle/hvem som skal representere kompetansenettverkene i samarbeidsforum </w:t>
      </w:r>
      <w:proofErr w:type="spellStart"/>
      <w:r>
        <w:rPr>
          <w:rFonts w:ascii="Open Sans" w:hAnsi="Open Sans" w:cs="Open Sans"/>
          <w:sz w:val="20"/>
          <w:szCs w:val="20"/>
        </w:rPr>
        <w:t>Rekom</w:t>
      </w:r>
      <w:proofErr w:type="spellEnd"/>
      <w:r>
        <w:rPr>
          <w:rFonts w:ascii="Open Sans" w:hAnsi="Open Sans" w:cs="Open Sans"/>
          <w:sz w:val="20"/>
          <w:szCs w:val="20"/>
        </w:rPr>
        <w:t>?</w:t>
      </w:r>
    </w:p>
    <w:p w14:paraId="2927A856" w14:textId="77777777" w:rsidR="0029360E" w:rsidRDefault="0029360E" w:rsidP="00886B0A">
      <w:pPr>
        <w:rPr>
          <w:rFonts w:ascii="Open Sans" w:eastAsiaTheme="minorEastAsia" w:hAnsi="Open Sans" w:cs="Open Sans"/>
          <w:color w:val="000000" w:themeColor="text1"/>
          <w:kern w:val="24"/>
          <w:sz w:val="20"/>
          <w:szCs w:val="20"/>
        </w:rPr>
      </w:pPr>
    </w:p>
    <w:p w14:paraId="37178A9C" w14:textId="300CCCCD" w:rsidR="0029360E" w:rsidRDefault="0029360E"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Samarbeidsforum sine oppgaver er (</w:t>
      </w:r>
      <w:proofErr w:type="spellStart"/>
      <w:proofErr w:type="gramStart"/>
      <w:r>
        <w:rPr>
          <w:rFonts w:ascii="Open Sans" w:eastAsiaTheme="minorEastAsia" w:hAnsi="Open Sans" w:cs="Open Sans"/>
          <w:color w:val="000000" w:themeColor="text1"/>
          <w:kern w:val="24"/>
          <w:sz w:val="20"/>
          <w:szCs w:val="20"/>
        </w:rPr>
        <w:t>i følge</w:t>
      </w:r>
      <w:proofErr w:type="spellEnd"/>
      <w:proofErr w:type="gramEnd"/>
      <w:r>
        <w:rPr>
          <w:rFonts w:ascii="Open Sans" w:eastAsiaTheme="minorEastAsia" w:hAnsi="Open Sans" w:cs="Open Sans"/>
          <w:color w:val="000000" w:themeColor="text1"/>
          <w:kern w:val="24"/>
          <w:sz w:val="20"/>
          <w:szCs w:val="20"/>
        </w:rPr>
        <w:t xml:space="preserve"> styringsdokumentene) å lage en langsiktig plan, samt gjøre en årlig innstilling. I kjølvannet av dette kommer saker som; funn fra rapporteringen, drøftinger knyttet til </w:t>
      </w:r>
      <w:r w:rsidR="00FE5051">
        <w:rPr>
          <w:rFonts w:ascii="Open Sans" w:eastAsiaTheme="minorEastAsia" w:hAnsi="Open Sans" w:cs="Open Sans"/>
          <w:color w:val="000000" w:themeColor="text1"/>
          <w:kern w:val="24"/>
          <w:sz w:val="20"/>
          <w:szCs w:val="20"/>
        </w:rPr>
        <w:t xml:space="preserve">økonomi/fordeling, </w:t>
      </w:r>
      <w:r>
        <w:rPr>
          <w:rFonts w:ascii="Open Sans" w:eastAsiaTheme="minorEastAsia" w:hAnsi="Open Sans" w:cs="Open Sans"/>
          <w:color w:val="000000" w:themeColor="text1"/>
          <w:kern w:val="24"/>
          <w:sz w:val="20"/>
          <w:szCs w:val="20"/>
        </w:rPr>
        <w:t xml:space="preserve">individuelle tiltak, fellestiltak (som MIB og de samiske perspektiver), </w:t>
      </w:r>
      <w:r w:rsidR="00FE5051">
        <w:rPr>
          <w:rFonts w:ascii="Open Sans" w:eastAsiaTheme="minorEastAsia" w:hAnsi="Open Sans" w:cs="Open Sans"/>
          <w:color w:val="000000" w:themeColor="text1"/>
          <w:kern w:val="24"/>
          <w:sz w:val="20"/>
          <w:szCs w:val="20"/>
        </w:rPr>
        <w:t>behovsmeldinger/beslutningsgrunnlag osv.</w:t>
      </w:r>
      <w:r>
        <w:rPr>
          <w:rFonts w:ascii="Open Sans" w:eastAsiaTheme="minorEastAsia" w:hAnsi="Open Sans" w:cs="Open Sans"/>
          <w:color w:val="000000" w:themeColor="text1"/>
          <w:kern w:val="24"/>
          <w:sz w:val="20"/>
          <w:szCs w:val="20"/>
        </w:rPr>
        <w:t xml:space="preserve">  Det kjenner vi oss igjen i,</w:t>
      </w:r>
      <w:r w:rsidR="00FE5051">
        <w:rPr>
          <w:rFonts w:ascii="Open Sans" w:eastAsiaTheme="minorEastAsia" w:hAnsi="Open Sans" w:cs="Open Sans"/>
          <w:color w:val="000000" w:themeColor="text1"/>
          <w:kern w:val="24"/>
          <w:sz w:val="20"/>
          <w:szCs w:val="20"/>
        </w:rPr>
        <w:t xml:space="preserve"> og tenker at det naturlig hører til samarbeidsforums oppgaver.</w:t>
      </w:r>
      <w:r>
        <w:rPr>
          <w:rFonts w:ascii="Open Sans" w:eastAsiaTheme="minorEastAsia" w:hAnsi="Open Sans" w:cs="Open Sans"/>
          <w:color w:val="000000" w:themeColor="text1"/>
          <w:kern w:val="24"/>
          <w:sz w:val="20"/>
          <w:szCs w:val="20"/>
        </w:rPr>
        <w:t xml:space="preserve"> </w:t>
      </w:r>
      <w:r w:rsidR="00FE5051">
        <w:rPr>
          <w:rFonts w:ascii="Open Sans" w:eastAsiaTheme="minorEastAsia" w:hAnsi="Open Sans" w:cs="Open Sans"/>
          <w:color w:val="000000" w:themeColor="text1"/>
          <w:kern w:val="24"/>
          <w:sz w:val="20"/>
          <w:szCs w:val="20"/>
        </w:rPr>
        <w:t>M</w:t>
      </w:r>
      <w:r>
        <w:rPr>
          <w:rFonts w:ascii="Open Sans" w:eastAsiaTheme="minorEastAsia" w:hAnsi="Open Sans" w:cs="Open Sans"/>
          <w:color w:val="000000" w:themeColor="text1"/>
          <w:kern w:val="24"/>
          <w:sz w:val="20"/>
          <w:szCs w:val="20"/>
        </w:rPr>
        <w:t xml:space="preserve">en i tillegg har samarbeidsforum for </w:t>
      </w:r>
      <w:proofErr w:type="spellStart"/>
      <w:r>
        <w:rPr>
          <w:rFonts w:ascii="Open Sans" w:eastAsiaTheme="minorEastAsia" w:hAnsi="Open Sans" w:cs="Open Sans"/>
          <w:color w:val="000000" w:themeColor="text1"/>
          <w:kern w:val="24"/>
          <w:sz w:val="20"/>
          <w:szCs w:val="20"/>
        </w:rPr>
        <w:t>Rekom</w:t>
      </w:r>
      <w:proofErr w:type="spellEnd"/>
      <w:r>
        <w:rPr>
          <w:rFonts w:ascii="Open Sans" w:eastAsiaTheme="minorEastAsia" w:hAnsi="Open Sans" w:cs="Open Sans"/>
          <w:color w:val="000000" w:themeColor="text1"/>
          <w:kern w:val="24"/>
          <w:sz w:val="20"/>
          <w:szCs w:val="20"/>
        </w:rPr>
        <w:t xml:space="preserve"> Trøndelag andre saker på dagsorden; som </w:t>
      </w:r>
      <w:proofErr w:type="spellStart"/>
      <w:r>
        <w:rPr>
          <w:rFonts w:ascii="Open Sans" w:eastAsiaTheme="minorEastAsia" w:hAnsi="Open Sans" w:cs="Open Sans"/>
          <w:color w:val="000000" w:themeColor="text1"/>
          <w:kern w:val="24"/>
          <w:sz w:val="20"/>
          <w:szCs w:val="20"/>
        </w:rPr>
        <w:t>f.eks</w:t>
      </w:r>
      <w:proofErr w:type="spellEnd"/>
      <w:r>
        <w:rPr>
          <w:rFonts w:ascii="Open Sans" w:eastAsiaTheme="minorEastAsia" w:hAnsi="Open Sans" w:cs="Open Sans"/>
          <w:color w:val="000000" w:themeColor="text1"/>
          <w:kern w:val="24"/>
          <w:sz w:val="20"/>
          <w:szCs w:val="20"/>
        </w:rPr>
        <w:t>: rekruttering</w:t>
      </w:r>
      <w:r w:rsidR="002804CB">
        <w:rPr>
          <w:rFonts w:ascii="Open Sans" w:eastAsiaTheme="minorEastAsia" w:hAnsi="Open Sans" w:cs="Open Sans"/>
          <w:color w:val="000000" w:themeColor="text1"/>
          <w:kern w:val="24"/>
          <w:sz w:val="20"/>
          <w:szCs w:val="20"/>
        </w:rPr>
        <w:t xml:space="preserve">. </w:t>
      </w:r>
    </w:p>
    <w:p w14:paraId="2501FF2E" w14:textId="641647C8" w:rsidR="002804CB" w:rsidRDefault="002804CB"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1.Hvilke saker hører naturlig til samarbeidsforum?</w:t>
      </w:r>
    </w:p>
    <w:p w14:paraId="766ED688" w14:textId="06CB352E" w:rsidR="002804CB" w:rsidRDefault="002804CB" w:rsidP="00886B0A">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 xml:space="preserve">2.Hvis vi skal ha faglige drøftinger/løfte opp problemstillinger som er dagsaktuelle; hvordan blir dette tatt tilbake til nettverkene/UH/andre aktører? Er samarbeidsforum riktig arena å ta disse </w:t>
      </w:r>
      <w:r w:rsidR="00F17B86">
        <w:rPr>
          <w:rFonts w:ascii="Open Sans" w:eastAsiaTheme="minorEastAsia" w:hAnsi="Open Sans" w:cs="Open Sans"/>
          <w:color w:val="000000" w:themeColor="text1"/>
          <w:kern w:val="24"/>
          <w:sz w:val="20"/>
          <w:szCs w:val="20"/>
        </w:rPr>
        <w:t>temaene/</w:t>
      </w:r>
      <w:r>
        <w:rPr>
          <w:rFonts w:ascii="Open Sans" w:eastAsiaTheme="minorEastAsia" w:hAnsi="Open Sans" w:cs="Open Sans"/>
          <w:color w:val="000000" w:themeColor="text1"/>
          <w:kern w:val="24"/>
          <w:sz w:val="20"/>
          <w:szCs w:val="20"/>
        </w:rPr>
        <w:t xml:space="preserve">drøftingene? </w:t>
      </w:r>
    </w:p>
    <w:p w14:paraId="712BB4C9" w14:textId="77777777" w:rsidR="0029360E" w:rsidRDefault="0029360E" w:rsidP="00886B0A">
      <w:pPr>
        <w:rPr>
          <w:rFonts w:ascii="Open Sans" w:eastAsiaTheme="minorEastAsia" w:hAnsi="Open Sans" w:cs="Open Sans"/>
          <w:color w:val="000000" w:themeColor="text1"/>
          <w:kern w:val="24"/>
          <w:sz w:val="20"/>
          <w:szCs w:val="20"/>
        </w:rPr>
      </w:pPr>
    </w:p>
    <w:p w14:paraId="4FDD72CA" w14:textId="1211F926" w:rsidR="00F17B86" w:rsidRDefault="0029360E" w:rsidP="002B4AC7">
      <w:pPr>
        <w:rPr>
          <w:rFonts w:ascii="Open Sans" w:eastAsiaTheme="minorEastAsia" w:hAnsi="Open Sans" w:cs="Open Sans"/>
          <w:color w:val="000000" w:themeColor="text1"/>
          <w:kern w:val="24"/>
          <w:sz w:val="20"/>
          <w:szCs w:val="20"/>
        </w:rPr>
      </w:pPr>
      <w:r>
        <w:rPr>
          <w:rFonts w:ascii="Open Sans" w:eastAsiaTheme="minorEastAsia" w:hAnsi="Open Sans" w:cs="Open Sans"/>
          <w:color w:val="000000" w:themeColor="text1"/>
          <w:kern w:val="24"/>
          <w:sz w:val="20"/>
          <w:szCs w:val="20"/>
        </w:rPr>
        <w:t>Er det endringer vi må gjøre i våre styringsdokumenter som følge av dagens diskusjon?</w:t>
      </w:r>
      <w:bookmarkStart w:id="3" w:name="_Toc83984430"/>
    </w:p>
    <w:p w14:paraId="67CCCCCB" w14:textId="77777777" w:rsidR="002B4AC7" w:rsidRDefault="002B4AC7" w:rsidP="002B4AC7">
      <w:pPr>
        <w:rPr>
          <w:rFonts w:ascii="Open Sans" w:eastAsiaTheme="minorEastAsia" w:hAnsi="Open Sans" w:cs="Open Sans"/>
          <w:color w:val="000000" w:themeColor="text1"/>
          <w:kern w:val="24"/>
          <w:sz w:val="20"/>
          <w:szCs w:val="20"/>
        </w:rPr>
      </w:pPr>
    </w:p>
    <w:p w14:paraId="74AD7A2B" w14:textId="77777777" w:rsidR="002B4AC7" w:rsidRDefault="002B4AC7" w:rsidP="002B4AC7">
      <w:pPr>
        <w:rPr>
          <w:rFonts w:ascii="Open Sans" w:eastAsiaTheme="minorEastAsia" w:hAnsi="Open Sans" w:cs="Open Sans"/>
          <w:color w:val="000000" w:themeColor="text1"/>
          <w:kern w:val="24"/>
          <w:sz w:val="20"/>
          <w:szCs w:val="20"/>
        </w:rPr>
      </w:pPr>
    </w:p>
    <w:p w14:paraId="08A84EA5" w14:textId="77777777" w:rsidR="002B4AC7" w:rsidRDefault="002B4AC7" w:rsidP="002B4AC7">
      <w:pPr>
        <w:rPr>
          <w:rFonts w:ascii="Open Sans" w:eastAsiaTheme="minorEastAsia" w:hAnsi="Open Sans" w:cs="Open Sans"/>
          <w:color w:val="000000" w:themeColor="text1"/>
          <w:kern w:val="24"/>
          <w:sz w:val="20"/>
          <w:szCs w:val="20"/>
        </w:rPr>
      </w:pPr>
    </w:p>
    <w:p w14:paraId="46AFC542" w14:textId="77777777" w:rsidR="002B4AC7" w:rsidRDefault="002B4AC7" w:rsidP="002B4AC7">
      <w:pPr>
        <w:rPr>
          <w:rFonts w:ascii="Open Sans" w:eastAsiaTheme="minorEastAsia" w:hAnsi="Open Sans" w:cs="Open Sans"/>
          <w:color w:val="000000" w:themeColor="text1"/>
          <w:kern w:val="24"/>
          <w:sz w:val="20"/>
          <w:szCs w:val="20"/>
        </w:rPr>
      </w:pPr>
    </w:p>
    <w:p w14:paraId="3E9E7C07" w14:textId="77777777" w:rsidR="00DA7C2D" w:rsidRDefault="00DA7C2D" w:rsidP="002B4AC7">
      <w:pPr>
        <w:rPr>
          <w:rFonts w:ascii="Open Sans" w:eastAsiaTheme="minorEastAsia" w:hAnsi="Open Sans" w:cs="Open Sans"/>
          <w:b/>
          <w:bCs/>
          <w:color w:val="000000" w:themeColor="text1"/>
          <w:kern w:val="24"/>
          <w:sz w:val="20"/>
          <w:szCs w:val="20"/>
        </w:rPr>
      </w:pPr>
    </w:p>
    <w:p w14:paraId="2646CD5D" w14:textId="77777777" w:rsidR="00511E53" w:rsidRDefault="00511E53" w:rsidP="002B4AC7">
      <w:pPr>
        <w:rPr>
          <w:rFonts w:ascii="Open Sans" w:eastAsiaTheme="minorEastAsia" w:hAnsi="Open Sans" w:cs="Open Sans"/>
          <w:color w:val="000000" w:themeColor="text1"/>
          <w:kern w:val="24"/>
          <w:sz w:val="20"/>
          <w:szCs w:val="20"/>
        </w:rPr>
      </w:pPr>
    </w:p>
    <w:p w14:paraId="00D9472E" w14:textId="77777777" w:rsidR="002B4AC7" w:rsidRDefault="002B4AC7" w:rsidP="002B4AC7">
      <w:pPr>
        <w:rPr>
          <w:rFonts w:ascii="Open Sans" w:eastAsiaTheme="minorEastAsia" w:hAnsi="Open Sans" w:cs="Open Sans"/>
          <w:color w:val="000000" w:themeColor="text1"/>
          <w:kern w:val="24"/>
          <w:sz w:val="20"/>
          <w:szCs w:val="20"/>
        </w:rPr>
      </w:pPr>
    </w:p>
    <w:p w14:paraId="65C065E1" w14:textId="5B396968" w:rsidR="002B4AC7" w:rsidRDefault="002B4AC7" w:rsidP="002B4AC7">
      <w:pPr>
        <w:rPr>
          <w:rFonts w:ascii="Open Sans" w:eastAsiaTheme="minorEastAsia" w:hAnsi="Open Sans" w:cs="Open Sans"/>
          <w:color w:val="000000" w:themeColor="text1"/>
          <w:kern w:val="24"/>
          <w:sz w:val="20"/>
          <w:szCs w:val="20"/>
        </w:rPr>
      </w:pPr>
    </w:p>
    <w:p w14:paraId="2E916533" w14:textId="77777777" w:rsidR="002B4AC7" w:rsidRDefault="002B4AC7" w:rsidP="002B4AC7">
      <w:pPr>
        <w:rPr>
          <w:rFonts w:ascii="Open Sans" w:eastAsiaTheme="minorEastAsia" w:hAnsi="Open Sans" w:cs="Open Sans"/>
          <w:color w:val="000000" w:themeColor="text1"/>
          <w:kern w:val="24"/>
          <w:sz w:val="20"/>
          <w:szCs w:val="20"/>
        </w:rPr>
      </w:pPr>
    </w:p>
    <w:p w14:paraId="3B902223" w14:textId="77777777" w:rsidR="002B4AC7" w:rsidRDefault="002B4AC7" w:rsidP="002B4AC7">
      <w:pPr>
        <w:rPr>
          <w:rFonts w:ascii="Open Sans" w:eastAsiaTheme="minorEastAsia" w:hAnsi="Open Sans" w:cs="Open Sans"/>
          <w:color w:val="000000" w:themeColor="text1"/>
          <w:kern w:val="24"/>
          <w:sz w:val="20"/>
          <w:szCs w:val="20"/>
        </w:rPr>
      </w:pPr>
    </w:p>
    <w:p w14:paraId="297E5ACC" w14:textId="77777777" w:rsidR="002B4AC7" w:rsidRDefault="002B4AC7" w:rsidP="002B4AC7">
      <w:pPr>
        <w:rPr>
          <w:rFonts w:ascii="Open Sans" w:eastAsiaTheme="minorEastAsia" w:hAnsi="Open Sans" w:cs="Open Sans"/>
          <w:color w:val="000000" w:themeColor="text1"/>
          <w:kern w:val="24"/>
          <w:sz w:val="20"/>
          <w:szCs w:val="20"/>
        </w:rPr>
      </w:pPr>
    </w:p>
    <w:p w14:paraId="6BD96378" w14:textId="77777777" w:rsidR="002B4AC7" w:rsidRDefault="002B4AC7" w:rsidP="002B4AC7">
      <w:pPr>
        <w:rPr>
          <w:rFonts w:ascii="Open Sans" w:eastAsiaTheme="minorEastAsia" w:hAnsi="Open Sans" w:cs="Open Sans"/>
          <w:color w:val="000000" w:themeColor="text1"/>
          <w:kern w:val="24"/>
          <w:sz w:val="20"/>
          <w:szCs w:val="20"/>
        </w:rPr>
      </w:pPr>
    </w:p>
    <w:p w14:paraId="4F0AE9B9" w14:textId="77777777" w:rsidR="00511E53" w:rsidRDefault="00511E53" w:rsidP="00F17B86">
      <w:pPr>
        <w:pStyle w:val="Overskrift3"/>
        <w:rPr>
          <w:rFonts w:ascii="Open Sans" w:hAnsi="Open Sans" w:cs="Open Sans"/>
          <w:b/>
          <w:bCs/>
          <w:color w:val="auto"/>
          <w:sz w:val="20"/>
          <w:szCs w:val="20"/>
        </w:rPr>
      </w:pPr>
    </w:p>
    <w:p w14:paraId="718A892B" w14:textId="77777777" w:rsidR="00511E53" w:rsidRDefault="00511E53" w:rsidP="00F17B86">
      <w:pPr>
        <w:pStyle w:val="Overskrift3"/>
        <w:rPr>
          <w:rFonts w:ascii="Open Sans" w:hAnsi="Open Sans" w:cs="Open Sans"/>
          <w:b/>
          <w:bCs/>
          <w:color w:val="auto"/>
          <w:sz w:val="20"/>
          <w:szCs w:val="20"/>
        </w:rPr>
      </w:pPr>
    </w:p>
    <w:p w14:paraId="117E94E0" w14:textId="77777777" w:rsidR="00511E53" w:rsidRDefault="00511E53" w:rsidP="00511E53"/>
    <w:p w14:paraId="7658523E" w14:textId="77777777" w:rsidR="00511E53" w:rsidRDefault="00511E53" w:rsidP="00511E53"/>
    <w:p w14:paraId="0C5CD522" w14:textId="77777777" w:rsidR="00511E53" w:rsidRPr="00511E53" w:rsidRDefault="00511E53" w:rsidP="00511E53"/>
    <w:p w14:paraId="50C97BE8" w14:textId="00792870" w:rsidR="00511E53" w:rsidRDefault="004E3C38" w:rsidP="00511E53">
      <w:pPr>
        <w:pStyle w:val="Overskrift3"/>
        <w:rPr>
          <w:rFonts w:ascii="Open Sans" w:hAnsi="Open Sans" w:cs="Open Sans"/>
          <w:b/>
          <w:bCs/>
          <w:color w:val="auto"/>
          <w:sz w:val="20"/>
          <w:szCs w:val="20"/>
        </w:rPr>
      </w:pPr>
      <w:r>
        <w:rPr>
          <w:rFonts w:ascii="Open Sans" w:hAnsi="Open Sans" w:cs="Open Sans"/>
          <w:b/>
          <w:bCs/>
          <w:color w:val="auto"/>
          <w:sz w:val="20"/>
          <w:szCs w:val="20"/>
        </w:rPr>
        <w:lastRenderedPageBreak/>
        <w:t>R</w:t>
      </w:r>
      <w:r w:rsidR="002B4AC7">
        <w:rPr>
          <w:rFonts w:ascii="Open Sans" w:hAnsi="Open Sans" w:cs="Open Sans"/>
          <w:b/>
          <w:bCs/>
          <w:color w:val="auto"/>
          <w:sz w:val="20"/>
          <w:szCs w:val="20"/>
        </w:rPr>
        <w:t>epresentasjon, kompetansenettverkene</w:t>
      </w:r>
    </w:p>
    <w:p w14:paraId="41564B3E" w14:textId="77777777" w:rsidR="00511E53" w:rsidRPr="00511E53" w:rsidRDefault="00511E53" w:rsidP="00511E53"/>
    <w:p w14:paraId="1EDAB51F" w14:textId="50A05EE2" w:rsidR="00F17B86" w:rsidRDefault="00F17B86" w:rsidP="00F17B86">
      <w:pPr>
        <w:rPr>
          <w:rFonts w:ascii="Open Sans" w:hAnsi="Open Sans" w:cs="Open Sans"/>
          <w:sz w:val="20"/>
          <w:szCs w:val="20"/>
          <w:u w:val="single"/>
        </w:rPr>
      </w:pPr>
      <w:r>
        <w:rPr>
          <w:rFonts w:ascii="Open Sans" w:hAnsi="Open Sans" w:cs="Open Sans"/>
          <w:sz w:val="20"/>
          <w:szCs w:val="20"/>
          <w:u w:val="single"/>
        </w:rPr>
        <w:t xml:space="preserve">Hva sier </w:t>
      </w:r>
      <w:hyperlink r:id="rId11" w:history="1">
        <w:r w:rsidRPr="00B978DF">
          <w:rPr>
            <w:rStyle w:val="Hyperkobling"/>
            <w:rFonts w:ascii="Open Sans" w:hAnsi="Open Sans" w:cs="Open Sans"/>
            <w:sz w:val="20"/>
            <w:szCs w:val="20"/>
          </w:rPr>
          <w:t xml:space="preserve">Langsiktig plan for </w:t>
        </w:r>
        <w:proofErr w:type="spellStart"/>
        <w:r w:rsidRPr="00B978DF">
          <w:rPr>
            <w:rStyle w:val="Hyperkobling"/>
            <w:rFonts w:ascii="Open Sans" w:hAnsi="Open Sans" w:cs="Open Sans"/>
            <w:sz w:val="20"/>
            <w:szCs w:val="20"/>
          </w:rPr>
          <w:t>Rekom</w:t>
        </w:r>
        <w:proofErr w:type="spellEnd"/>
      </w:hyperlink>
      <w:r>
        <w:rPr>
          <w:rFonts w:ascii="Open Sans" w:hAnsi="Open Sans" w:cs="Open Sans"/>
          <w:sz w:val="20"/>
          <w:szCs w:val="20"/>
          <w:u w:val="single"/>
        </w:rPr>
        <w:t>, 2022-2025, revidert nov-23, om representasjon:</w:t>
      </w:r>
    </w:p>
    <w:p w14:paraId="78B2EFE9" w14:textId="3E8984E6" w:rsidR="00F17B86" w:rsidRPr="00F17B86" w:rsidRDefault="00F17B86" w:rsidP="00F17B86">
      <w:pPr>
        <w:pStyle w:val="Overskrift3"/>
        <w:rPr>
          <w:rFonts w:ascii="Open Sans" w:hAnsi="Open Sans" w:cs="Open Sans"/>
          <w:i/>
          <w:iCs/>
          <w:color w:val="auto"/>
          <w:sz w:val="20"/>
          <w:szCs w:val="20"/>
        </w:rPr>
      </w:pPr>
      <w:r w:rsidRPr="00F17B86">
        <w:rPr>
          <w:rFonts w:ascii="Open Sans" w:hAnsi="Open Sans" w:cs="Open Sans"/>
          <w:i/>
          <w:iCs/>
          <w:color w:val="auto"/>
          <w:sz w:val="20"/>
          <w:szCs w:val="20"/>
        </w:rPr>
        <w:t>De regionale kompetansenettverkenes sammensetning</w:t>
      </w:r>
      <w:bookmarkEnd w:id="3"/>
    </w:p>
    <w:p w14:paraId="03AAAAAB"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 xml:space="preserve">representanter fra kommunale og private barnehageeiere skal delta, representasjonen bør gjenspeile antall kommunale og private barnehager i de kommunene som er med i nettverket </w:t>
      </w:r>
    </w:p>
    <w:p w14:paraId="456220B0"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 xml:space="preserve">UH deltar som likeverdig partner </w:t>
      </w:r>
    </w:p>
    <w:p w14:paraId="608CCD1D"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 xml:space="preserve">barnehagemyndighet skal delta, representant fra hver kommune skal være med </w:t>
      </w:r>
    </w:p>
    <w:p w14:paraId="14A5AED3"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 xml:space="preserve">representant fra PPT </w:t>
      </w:r>
    </w:p>
    <w:p w14:paraId="33308D99"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for å sikre bred barnehagefaglig kompetanse kan barnehageledelse og/eller pedagogisk personale delta</w:t>
      </w:r>
    </w:p>
    <w:p w14:paraId="68B50238" w14:textId="77777777" w:rsidR="00F17B86" w:rsidRPr="00F17B86" w:rsidRDefault="00F17B86" w:rsidP="00F17B86">
      <w:pPr>
        <w:numPr>
          <w:ilvl w:val="0"/>
          <w:numId w:val="5"/>
        </w:numPr>
        <w:contextualSpacing/>
        <w:rPr>
          <w:rFonts w:ascii="Open Sans" w:hAnsi="Open Sans" w:cs="Open Sans"/>
          <w:i/>
          <w:iCs/>
          <w:sz w:val="20"/>
          <w:szCs w:val="20"/>
        </w:rPr>
      </w:pPr>
      <w:r w:rsidRPr="00F17B86">
        <w:rPr>
          <w:rFonts w:ascii="Open Sans" w:hAnsi="Open Sans" w:cs="Open Sans"/>
          <w:i/>
          <w:iCs/>
          <w:sz w:val="20"/>
          <w:szCs w:val="20"/>
        </w:rPr>
        <w:t xml:space="preserve">andre aktører som bør inviteres inn. Her nevnes; Utdanningsforbundet, Fagforbundet, </w:t>
      </w:r>
      <w:proofErr w:type="spellStart"/>
      <w:r w:rsidRPr="00F17B86">
        <w:rPr>
          <w:rFonts w:ascii="Open Sans" w:hAnsi="Open Sans" w:cs="Open Sans"/>
          <w:i/>
          <w:iCs/>
          <w:sz w:val="20"/>
          <w:szCs w:val="20"/>
        </w:rPr>
        <w:t>Statped</w:t>
      </w:r>
      <w:proofErr w:type="spellEnd"/>
      <w:r w:rsidRPr="00F17B86">
        <w:rPr>
          <w:rFonts w:ascii="Open Sans" w:hAnsi="Open Sans" w:cs="Open Sans"/>
          <w:i/>
          <w:iCs/>
          <w:sz w:val="20"/>
          <w:szCs w:val="20"/>
        </w:rPr>
        <w:t>, relevante kommunale samarbeidspartnere eller andre som vil være nyttige ressurspersoner i nettverket</w:t>
      </w:r>
    </w:p>
    <w:p w14:paraId="0322FDCE" w14:textId="77777777" w:rsidR="00F17B86" w:rsidRPr="00F17B86" w:rsidRDefault="00F17B86" w:rsidP="002B4AC7">
      <w:pPr>
        <w:contextualSpacing/>
        <w:rPr>
          <w:rFonts w:ascii="Open Sans" w:hAnsi="Open Sans" w:cs="Open Sans"/>
          <w:i/>
          <w:iCs/>
          <w:sz w:val="20"/>
          <w:szCs w:val="20"/>
        </w:rPr>
      </w:pPr>
    </w:p>
    <w:p w14:paraId="706F8B0B" w14:textId="77777777" w:rsidR="00F17B86" w:rsidRPr="00F17B86" w:rsidRDefault="00F17B86" w:rsidP="00F17B86">
      <w:pPr>
        <w:rPr>
          <w:rFonts w:ascii="Open Sans" w:hAnsi="Open Sans" w:cs="Open Sans"/>
          <w:i/>
          <w:iCs/>
          <w:color w:val="FF0000"/>
          <w:sz w:val="20"/>
          <w:szCs w:val="20"/>
        </w:rPr>
      </w:pPr>
      <w:bookmarkStart w:id="4" w:name="_Hlk153199081"/>
      <w:r w:rsidRPr="00F17B86">
        <w:rPr>
          <w:rFonts w:ascii="Open Sans" w:hAnsi="Open Sans" w:cs="Open Sans"/>
          <w:i/>
          <w:iCs/>
          <w:sz w:val="20"/>
          <w:szCs w:val="20"/>
        </w:rPr>
        <w:t xml:space="preserve">Kompetansenettverket må ha barnehagefaglig kompetanse og erfaring for å sikre kjennskap og kompetanse om sektoren. </w:t>
      </w:r>
    </w:p>
    <w:bookmarkEnd w:id="4"/>
    <w:p w14:paraId="517567BE" w14:textId="77777777" w:rsidR="00F17B86" w:rsidRDefault="00F17B86" w:rsidP="00F17B86">
      <w:pPr>
        <w:rPr>
          <w:rFonts w:ascii="Open Sans" w:hAnsi="Open Sans" w:cs="Open Sans"/>
          <w:sz w:val="20"/>
          <w:szCs w:val="20"/>
        </w:rPr>
      </w:pPr>
    </w:p>
    <w:p w14:paraId="4019598F" w14:textId="4FA8EB9A" w:rsidR="002B4AC7" w:rsidRPr="002B4AC7" w:rsidRDefault="002B4AC7" w:rsidP="002B4AC7">
      <w:pPr>
        <w:rPr>
          <w:rFonts w:ascii="Open Sans" w:hAnsi="Open Sans" w:cstheme="minorBidi"/>
          <w:sz w:val="20"/>
          <w:szCs w:val="21"/>
          <w:u w:val="single"/>
        </w:rPr>
      </w:pPr>
      <w:r w:rsidRPr="002B4AC7">
        <w:rPr>
          <w:rFonts w:ascii="Open Sans" w:hAnsi="Open Sans" w:cstheme="minorBidi"/>
          <w:sz w:val="20"/>
          <w:szCs w:val="21"/>
          <w:u w:val="single"/>
        </w:rPr>
        <w:t>Hva sier evalueringen</w:t>
      </w:r>
      <w:r w:rsidR="00F74337">
        <w:rPr>
          <w:rFonts w:ascii="Open Sans" w:hAnsi="Open Sans" w:cstheme="minorBidi"/>
          <w:sz w:val="20"/>
          <w:szCs w:val="21"/>
          <w:u w:val="single"/>
        </w:rPr>
        <w:t xml:space="preserve"> </w:t>
      </w:r>
      <w:r w:rsidRPr="002B4AC7">
        <w:rPr>
          <w:rFonts w:ascii="Open Sans" w:hAnsi="Open Sans" w:cstheme="minorBidi"/>
          <w:sz w:val="20"/>
          <w:szCs w:val="21"/>
          <w:u w:val="single"/>
        </w:rPr>
        <w:t>av prosjekt kompetansenettverk</w:t>
      </w:r>
      <w:r w:rsidR="00F74337">
        <w:rPr>
          <w:rFonts w:ascii="Open Sans" w:hAnsi="Open Sans" w:cstheme="minorBidi"/>
          <w:sz w:val="20"/>
          <w:szCs w:val="21"/>
          <w:u w:val="single"/>
        </w:rPr>
        <w:t xml:space="preserve"> (</w:t>
      </w:r>
      <w:r w:rsidRPr="002B4AC7">
        <w:rPr>
          <w:rFonts w:ascii="Open Sans" w:hAnsi="Open Sans" w:cstheme="minorBidi"/>
          <w:sz w:val="20"/>
          <w:szCs w:val="21"/>
          <w:u w:val="single"/>
        </w:rPr>
        <w:t>som ble gjort i 2022)</w:t>
      </w:r>
      <w:r>
        <w:rPr>
          <w:rFonts w:ascii="Open Sans" w:hAnsi="Open Sans" w:cstheme="minorBidi"/>
          <w:sz w:val="20"/>
          <w:szCs w:val="21"/>
          <w:u w:val="single"/>
        </w:rPr>
        <w:t>, som omhandler representasjon:</w:t>
      </w:r>
    </w:p>
    <w:p w14:paraId="278DABA0" w14:textId="77777777" w:rsidR="002B4AC7" w:rsidRPr="002B4AC7" w:rsidRDefault="002B4AC7" w:rsidP="002B4AC7">
      <w:pPr>
        <w:numPr>
          <w:ilvl w:val="0"/>
          <w:numId w:val="6"/>
        </w:numPr>
        <w:contextualSpacing/>
        <w:rPr>
          <w:rFonts w:ascii="Open Sans" w:hAnsi="Open Sans" w:cstheme="minorBidi"/>
          <w:i/>
          <w:iCs/>
          <w:sz w:val="20"/>
          <w:szCs w:val="21"/>
        </w:rPr>
      </w:pPr>
      <w:r w:rsidRPr="002B4AC7">
        <w:rPr>
          <w:rFonts w:ascii="Open Sans" w:hAnsi="Open Sans" w:cstheme="minorBidi"/>
          <w:i/>
          <w:iCs/>
          <w:sz w:val="20"/>
          <w:szCs w:val="21"/>
        </w:rPr>
        <w:t xml:space="preserve">Viktig at vi har med noen som representerer de private styrerne (eiere) i nettverkene, de har en viktig stemme. Hvordan involveres disse i nettverkene? Er dette noe vi må diskutere? Hvor oppmerksom er sektor på styrer </w:t>
      </w:r>
      <w:proofErr w:type="spellStart"/>
      <w:r w:rsidRPr="002B4AC7">
        <w:rPr>
          <w:rFonts w:ascii="Open Sans" w:hAnsi="Open Sans" w:cstheme="minorBidi"/>
          <w:i/>
          <w:iCs/>
          <w:sz w:val="20"/>
          <w:szCs w:val="21"/>
        </w:rPr>
        <w:t>vs</w:t>
      </w:r>
      <w:proofErr w:type="spellEnd"/>
      <w:r w:rsidRPr="002B4AC7">
        <w:rPr>
          <w:rFonts w:ascii="Open Sans" w:hAnsi="Open Sans" w:cstheme="minorBidi"/>
          <w:i/>
          <w:iCs/>
          <w:sz w:val="20"/>
          <w:szCs w:val="21"/>
        </w:rPr>
        <w:t xml:space="preserve"> eier – ansvar?</w:t>
      </w:r>
    </w:p>
    <w:p w14:paraId="00FDE974" w14:textId="77777777" w:rsidR="002B4AC7" w:rsidRPr="002B4AC7" w:rsidRDefault="002B4AC7" w:rsidP="002B4AC7">
      <w:pPr>
        <w:numPr>
          <w:ilvl w:val="0"/>
          <w:numId w:val="6"/>
        </w:numPr>
        <w:contextualSpacing/>
        <w:rPr>
          <w:rFonts w:ascii="Open Sans" w:hAnsi="Open Sans" w:cstheme="minorBidi"/>
          <w:i/>
          <w:iCs/>
          <w:sz w:val="20"/>
          <w:szCs w:val="21"/>
        </w:rPr>
      </w:pPr>
      <w:r w:rsidRPr="002B4AC7">
        <w:rPr>
          <w:rFonts w:ascii="Open Sans" w:hAnsi="Open Sans" w:cstheme="minorBidi"/>
          <w:i/>
          <w:iCs/>
          <w:sz w:val="20"/>
          <w:szCs w:val="21"/>
        </w:rPr>
        <w:t>Hvilken rolle skal tillitsvalgte ha?</w:t>
      </w:r>
    </w:p>
    <w:p w14:paraId="27F1AFD4" w14:textId="77777777" w:rsidR="002B4AC7" w:rsidRPr="002B4AC7" w:rsidRDefault="002B4AC7" w:rsidP="002B4AC7">
      <w:pPr>
        <w:numPr>
          <w:ilvl w:val="0"/>
          <w:numId w:val="6"/>
        </w:numPr>
        <w:contextualSpacing/>
        <w:rPr>
          <w:rFonts w:ascii="Open Sans" w:hAnsi="Open Sans" w:cstheme="minorBidi"/>
          <w:i/>
          <w:iCs/>
          <w:sz w:val="20"/>
          <w:szCs w:val="21"/>
        </w:rPr>
      </w:pPr>
      <w:r w:rsidRPr="002B4AC7">
        <w:rPr>
          <w:rFonts w:ascii="Open Sans" w:hAnsi="Open Sans" w:cstheme="minorBidi"/>
          <w:i/>
          <w:iCs/>
          <w:sz w:val="20"/>
          <w:szCs w:val="21"/>
        </w:rPr>
        <w:t>Hvordan får vi tak i barnets stemme i arbeidet?</w:t>
      </w:r>
    </w:p>
    <w:p w14:paraId="73AD342C" w14:textId="4BB36700" w:rsidR="002B4AC7" w:rsidRPr="002B4AC7" w:rsidRDefault="002B4AC7" w:rsidP="002B4AC7">
      <w:pPr>
        <w:numPr>
          <w:ilvl w:val="0"/>
          <w:numId w:val="6"/>
        </w:numPr>
        <w:contextualSpacing/>
        <w:rPr>
          <w:rFonts w:ascii="Open Sans" w:hAnsi="Open Sans" w:cstheme="minorBidi"/>
          <w:i/>
          <w:iCs/>
          <w:sz w:val="20"/>
          <w:szCs w:val="21"/>
        </w:rPr>
      </w:pPr>
      <w:r>
        <w:rPr>
          <w:rFonts w:ascii="Open Sans" w:hAnsi="Open Sans" w:cstheme="minorBidi"/>
          <w:i/>
          <w:iCs/>
          <w:sz w:val="20"/>
          <w:szCs w:val="21"/>
        </w:rPr>
        <w:t xml:space="preserve">Flere nettverk sier de ikke har en langsiktig plan/god nok langsiktig plan (og mangler </w:t>
      </w:r>
      <w:proofErr w:type="spellStart"/>
      <w:r>
        <w:rPr>
          <w:rFonts w:ascii="Open Sans" w:hAnsi="Open Sans" w:cstheme="minorBidi"/>
          <w:i/>
          <w:iCs/>
          <w:sz w:val="20"/>
          <w:szCs w:val="21"/>
        </w:rPr>
        <w:t>årshjul</w:t>
      </w:r>
      <w:proofErr w:type="spellEnd"/>
      <w:r>
        <w:rPr>
          <w:rFonts w:ascii="Open Sans" w:hAnsi="Open Sans" w:cstheme="minorBidi"/>
          <w:i/>
          <w:iCs/>
          <w:sz w:val="20"/>
          <w:szCs w:val="21"/>
        </w:rPr>
        <w:t>)</w:t>
      </w:r>
      <w:r w:rsidRPr="002B4AC7">
        <w:rPr>
          <w:rFonts w:ascii="Open Sans" w:hAnsi="Open Sans" w:cstheme="minorBidi"/>
          <w:i/>
          <w:iCs/>
          <w:sz w:val="20"/>
          <w:szCs w:val="21"/>
        </w:rPr>
        <w:t xml:space="preserve">  </w:t>
      </w:r>
    </w:p>
    <w:p w14:paraId="142E0FAF" w14:textId="52FDDF8A" w:rsidR="002B4AC7" w:rsidRDefault="00F74337" w:rsidP="002B4AC7">
      <w:pPr>
        <w:numPr>
          <w:ilvl w:val="0"/>
          <w:numId w:val="6"/>
        </w:numPr>
        <w:contextualSpacing/>
        <w:rPr>
          <w:rFonts w:ascii="Open Sans" w:hAnsi="Open Sans" w:cstheme="minorBidi"/>
          <w:i/>
          <w:iCs/>
          <w:sz w:val="20"/>
          <w:szCs w:val="21"/>
        </w:rPr>
      </w:pPr>
      <w:r>
        <w:rPr>
          <w:rFonts w:ascii="Open Sans" w:hAnsi="Open Sans" w:cstheme="minorBidi"/>
          <w:i/>
          <w:iCs/>
          <w:sz w:val="20"/>
          <w:szCs w:val="21"/>
        </w:rPr>
        <w:t xml:space="preserve">Det er behov for tydeligere rolleavklaringer </w:t>
      </w:r>
      <w:r w:rsidR="00E04D98">
        <w:rPr>
          <w:rFonts w:ascii="Open Sans" w:hAnsi="Open Sans" w:cstheme="minorBidi"/>
          <w:i/>
          <w:iCs/>
          <w:sz w:val="20"/>
          <w:szCs w:val="21"/>
        </w:rPr>
        <w:t>for de som er med i kompetansenettverkene</w:t>
      </w:r>
    </w:p>
    <w:p w14:paraId="6A2D2F6F" w14:textId="5C9A6421" w:rsidR="00E04D98" w:rsidRPr="002B4AC7" w:rsidRDefault="00E04D98" w:rsidP="002B4AC7">
      <w:pPr>
        <w:numPr>
          <w:ilvl w:val="0"/>
          <w:numId w:val="6"/>
        </w:numPr>
        <w:contextualSpacing/>
        <w:rPr>
          <w:rFonts w:ascii="Open Sans" w:hAnsi="Open Sans" w:cstheme="minorBidi"/>
          <w:i/>
          <w:iCs/>
          <w:sz w:val="20"/>
          <w:szCs w:val="21"/>
        </w:rPr>
      </w:pPr>
      <w:r>
        <w:rPr>
          <w:rFonts w:ascii="Open Sans" w:hAnsi="Open Sans" w:cstheme="minorBidi"/>
          <w:i/>
          <w:iCs/>
          <w:sz w:val="20"/>
          <w:szCs w:val="21"/>
        </w:rPr>
        <w:t>Flere nettverk sier at de ikke benytter midlene til koordinator</w:t>
      </w:r>
    </w:p>
    <w:p w14:paraId="578D3C18" w14:textId="77777777" w:rsidR="002B4AC7" w:rsidRPr="00F17B86" w:rsidRDefault="002B4AC7" w:rsidP="00F17B86">
      <w:pPr>
        <w:rPr>
          <w:rFonts w:ascii="Open Sans" w:hAnsi="Open Sans" w:cs="Open Sans"/>
          <w:sz w:val="20"/>
          <w:szCs w:val="20"/>
        </w:rPr>
      </w:pPr>
    </w:p>
    <w:p w14:paraId="5445CDBB" w14:textId="77777777" w:rsidR="00F17B86" w:rsidRDefault="00F17B86" w:rsidP="00F17B86">
      <w:pPr>
        <w:rPr>
          <w:rFonts w:ascii="Open Sans" w:eastAsiaTheme="minorEastAsia" w:hAnsi="Open Sans" w:cs="Open Sans"/>
          <w:color w:val="000000" w:themeColor="text1"/>
          <w:kern w:val="24"/>
          <w:sz w:val="20"/>
          <w:szCs w:val="20"/>
        </w:rPr>
      </w:pPr>
    </w:p>
    <w:p w14:paraId="13E96F74" w14:textId="77777777" w:rsidR="00F17B86" w:rsidRPr="00886B0A" w:rsidRDefault="00F17B86" w:rsidP="00F17B86">
      <w:pPr>
        <w:rPr>
          <w:rFonts w:ascii="Open Sans" w:hAnsi="Open Sans" w:cs="Open Sans"/>
          <w:sz w:val="20"/>
          <w:szCs w:val="20"/>
        </w:rPr>
      </w:pPr>
      <w:bookmarkStart w:id="5" w:name="_Hlk153442268"/>
      <w:r w:rsidRPr="00886B0A">
        <w:rPr>
          <w:rFonts w:ascii="Open Sans" w:hAnsi="Open Sans" w:cs="Open Sans"/>
          <w:sz w:val="20"/>
          <w:szCs w:val="20"/>
          <w:u w:val="single"/>
        </w:rPr>
        <w:t xml:space="preserve">Hva sier UH om representasjon </w:t>
      </w:r>
      <w:r w:rsidRPr="00886B0A">
        <w:rPr>
          <w:rFonts w:ascii="Open Sans" w:hAnsi="Open Sans" w:cs="Open Sans"/>
          <w:sz w:val="20"/>
          <w:szCs w:val="20"/>
        </w:rPr>
        <w:t>(fra møter Statsforvalteren har hatt med UH):</w:t>
      </w:r>
    </w:p>
    <w:p w14:paraId="32697CE7" w14:textId="0FF23F09" w:rsidR="00F17B86" w:rsidRPr="00D930BE" w:rsidRDefault="00F17B86" w:rsidP="00F17B86">
      <w:pPr>
        <w:rPr>
          <w:rFonts w:ascii="Open Sans" w:hAnsi="Open Sans" w:cs="Open Sans"/>
          <w:i/>
          <w:iCs/>
          <w:sz w:val="20"/>
          <w:szCs w:val="20"/>
        </w:rPr>
      </w:pPr>
      <w:r w:rsidRPr="00F17B86">
        <w:rPr>
          <w:rFonts w:ascii="Open Sans" w:hAnsi="Open Sans" w:cs="Open Sans"/>
          <w:i/>
          <w:iCs/>
          <w:sz w:val="20"/>
          <w:szCs w:val="20"/>
        </w:rPr>
        <w:t xml:space="preserve">At det er barnehagefaglig kompetanse i nettverkene, er en styrke. Den personen som sitter i </w:t>
      </w:r>
      <w:proofErr w:type="gramStart"/>
      <w:r w:rsidRPr="00F17B86">
        <w:rPr>
          <w:rFonts w:ascii="Open Sans" w:hAnsi="Open Sans" w:cs="Open Sans"/>
          <w:i/>
          <w:iCs/>
          <w:sz w:val="20"/>
          <w:szCs w:val="20"/>
        </w:rPr>
        <w:t>samarbeidsforum</w:t>
      </w:r>
      <w:proofErr w:type="gramEnd"/>
      <w:r w:rsidRPr="00F17B86">
        <w:rPr>
          <w:rFonts w:ascii="Open Sans" w:hAnsi="Open Sans" w:cs="Open Sans"/>
          <w:i/>
          <w:iCs/>
          <w:sz w:val="20"/>
          <w:szCs w:val="20"/>
        </w:rPr>
        <w:t xml:space="preserve"> har en viktig rolle. Der det er en person som </w:t>
      </w:r>
      <w:r w:rsidR="00D930BE">
        <w:rPr>
          <w:rFonts w:ascii="Open Sans" w:hAnsi="Open Sans" w:cs="Open Sans"/>
          <w:i/>
          <w:iCs/>
          <w:sz w:val="20"/>
          <w:szCs w:val="20"/>
        </w:rPr>
        <w:t xml:space="preserve">har tid og engasjement </w:t>
      </w:r>
      <w:r w:rsidRPr="00F17B86">
        <w:rPr>
          <w:rFonts w:ascii="Open Sans" w:hAnsi="Open Sans" w:cs="Open Sans"/>
          <w:i/>
          <w:iCs/>
          <w:sz w:val="20"/>
          <w:szCs w:val="20"/>
        </w:rPr>
        <w:t>til arbeidet, der</w:t>
      </w:r>
      <w:bookmarkEnd w:id="5"/>
      <w:r w:rsidR="00D930BE">
        <w:rPr>
          <w:rFonts w:ascii="Open Sans" w:hAnsi="Open Sans" w:cs="Open Sans"/>
          <w:i/>
          <w:iCs/>
          <w:sz w:val="20"/>
          <w:szCs w:val="20"/>
        </w:rPr>
        <w:t xml:space="preserve"> flyter arbeidet godt.</w:t>
      </w:r>
    </w:p>
    <w:p w14:paraId="667DA3E3" w14:textId="77777777" w:rsidR="00E04D98" w:rsidRDefault="00E04D98" w:rsidP="00F17B86">
      <w:pPr>
        <w:rPr>
          <w:rFonts w:ascii="Open Sans" w:hAnsi="Open Sans" w:cs="Open Sans"/>
          <w:sz w:val="20"/>
          <w:szCs w:val="20"/>
        </w:rPr>
      </w:pPr>
    </w:p>
    <w:p w14:paraId="26CFA9D8" w14:textId="77777777" w:rsidR="00197CF6" w:rsidRDefault="00197CF6" w:rsidP="00E04D98">
      <w:pPr>
        <w:rPr>
          <w:rFonts w:ascii="Open Sans" w:hAnsi="Open Sans" w:cs="Open Sans"/>
          <w:b/>
          <w:bCs/>
          <w:sz w:val="20"/>
          <w:szCs w:val="20"/>
        </w:rPr>
      </w:pPr>
    </w:p>
    <w:p w14:paraId="0F4DC0E5" w14:textId="77777777" w:rsidR="00197CF6" w:rsidRDefault="00197CF6" w:rsidP="00E04D98">
      <w:pPr>
        <w:rPr>
          <w:rFonts w:ascii="Open Sans" w:hAnsi="Open Sans" w:cs="Open Sans"/>
          <w:b/>
          <w:bCs/>
          <w:sz w:val="20"/>
          <w:szCs w:val="20"/>
        </w:rPr>
      </w:pPr>
    </w:p>
    <w:p w14:paraId="1FEC6DD0" w14:textId="77777777" w:rsidR="00197CF6" w:rsidRDefault="00197CF6" w:rsidP="00E04D98">
      <w:pPr>
        <w:rPr>
          <w:rFonts w:ascii="Open Sans" w:hAnsi="Open Sans" w:cs="Open Sans"/>
          <w:b/>
          <w:bCs/>
          <w:sz w:val="20"/>
          <w:szCs w:val="20"/>
        </w:rPr>
      </w:pPr>
    </w:p>
    <w:p w14:paraId="70ED3E5E" w14:textId="77777777" w:rsidR="00197CF6" w:rsidRDefault="00197CF6" w:rsidP="00E04D98">
      <w:pPr>
        <w:rPr>
          <w:rFonts w:ascii="Open Sans" w:hAnsi="Open Sans" w:cs="Open Sans"/>
          <w:b/>
          <w:bCs/>
          <w:sz w:val="20"/>
          <w:szCs w:val="20"/>
        </w:rPr>
      </w:pPr>
    </w:p>
    <w:p w14:paraId="085E6731" w14:textId="77777777" w:rsidR="00197CF6" w:rsidRDefault="00197CF6" w:rsidP="00E04D98">
      <w:pPr>
        <w:rPr>
          <w:rFonts w:ascii="Open Sans" w:hAnsi="Open Sans" w:cs="Open Sans"/>
          <w:b/>
          <w:bCs/>
          <w:sz w:val="20"/>
          <w:szCs w:val="20"/>
        </w:rPr>
      </w:pPr>
    </w:p>
    <w:p w14:paraId="0A1C9D18" w14:textId="77777777" w:rsidR="00197CF6" w:rsidRDefault="00197CF6" w:rsidP="00E04D98">
      <w:pPr>
        <w:rPr>
          <w:rFonts w:ascii="Open Sans" w:hAnsi="Open Sans" w:cs="Open Sans"/>
          <w:b/>
          <w:bCs/>
          <w:sz w:val="20"/>
          <w:szCs w:val="20"/>
        </w:rPr>
      </w:pPr>
    </w:p>
    <w:p w14:paraId="10FB3612" w14:textId="77777777" w:rsidR="00197CF6" w:rsidRDefault="00197CF6" w:rsidP="00E04D98">
      <w:pPr>
        <w:rPr>
          <w:rFonts w:ascii="Open Sans" w:hAnsi="Open Sans" w:cs="Open Sans"/>
          <w:b/>
          <w:bCs/>
          <w:sz w:val="20"/>
          <w:szCs w:val="20"/>
        </w:rPr>
      </w:pPr>
    </w:p>
    <w:p w14:paraId="4D77CF8D" w14:textId="77777777" w:rsidR="00197CF6" w:rsidRDefault="00197CF6" w:rsidP="00E04D98">
      <w:pPr>
        <w:rPr>
          <w:rFonts w:ascii="Open Sans" w:hAnsi="Open Sans" w:cs="Open Sans"/>
          <w:b/>
          <w:bCs/>
          <w:sz w:val="20"/>
          <w:szCs w:val="20"/>
        </w:rPr>
      </w:pPr>
    </w:p>
    <w:p w14:paraId="376EA5EE" w14:textId="77777777" w:rsidR="00197CF6" w:rsidRDefault="00197CF6" w:rsidP="00E04D98">
      <w:pPr>
        <w:rPr>
          <w:rFonts w:ascii="Open Sans" w:hAnsi="Open Sans" w:cs="Open Sans"/>
          <w:b/>
          <w:bCs/>
          <w:sz w:val="20"/>
          <w:szCs w:val="20"/>
        </w:rPr>
      </w:pPr>
    </w:p>
    <w:p w14:paraId="7BED6B96" w14:textId="77777777" w:rsidR="00197CF6" w:rsidRDefault="00197CF6" w:rsidP="00E04D98">
      <w:pPr>
        <w:rPr>
          <w:rFonts w:ascii="Open Sans" w:hAnsi="Open Sans" w:cs="Open Sans"/>
          <w:b/>
          <w:bCs/>
          <w:sz w:val="20"/>
          <w:szCs w:val="20"/>
        </w:rPr>
      </w:pPr>
    </w:p>
    <w:p w14:paraId="2574F4A7" w14:textId="77777777" w:rsidR="00197CF6" w:rsidRDefault="00197CF6" w:rsidP="00E04D98">
      <w:pPr>
        <w:rPr>
          <w:rFonts w:ascii="Open Sans" w:hAnsi="Open Sans" w:cs="Open Sans"/>
          <w:b/>
          <w:bCs/>
          <w:sz w:val="20"/>
          <w:szCs w:val="20"/>
        </w:rPr>
      </w:pPr>
    </w:p>
    <w:p w14:paraId="602F0E08" w14:textId="77777777" w:rsidR="00197CF6" w:rsidRDefault="00197CF6" w:rsidP="00E04D98">
      <w:pPr>
        <w:rPr>
          <w:rFonts w:ascii="Open Sans" w:hAnsi="Open Sans" w:cs="Open Sans"/>
          <w:b/>
          <w:bCs/>
          <w:sz w:val="20"/>
          <w:szCs w:val="20"/>
        </w:rPr>
      </w:pPr>
    </w:p>
    <w:p w14:paraId="3C140B60" w14:textId="77777777" w:rsidR="00197CF6" w:rsidRDefault="00197CF6" w:rsidP="00E04D98">
      <w:pPr>
        <w:rPr>
          <w:rFonts w:ascii="Open Sans" w:hAnsi="Open Sans" w:cs="Open Sans"/>
          <w:b/>
          <w:bCs/>
          <w:sz w:val="20"/>
          <w:szCs w:val="20"/>
        </w:rPr>
      </w:pPr>
    </w:p>
    <w:p w14:paraId="1E387972" w14:textId="77777777" w:rsidR="00D52CC2" w:rsidRDefault="00D52CC2" w:rsidP="00E04D98">
      <w:pPr>
        <w:rPr>
          <w:rFonts w:ascii="Open Sans" w:hAnsi="Open Sans" w:cs="Open Sans"/>
          <w:b/>
          <w:bCs/>
          <w:sz w:val="20"/>
          <w:szCs w:val="20"/>
        </w:rPr>
      </w:pPr>
    </w:p>
    <w:p w14:paraId="016CD954" w14:textId="77777777" w:rsidR="004E3C38" w:rsidRDefault="004E3C38" w:rsidP="00E04D98">
      <w:pPr>
        <w:rPr>
          <w:rFonts w:ascii="Open Sans" w:hAnsi="Open Sans" w:cs="Open Sans"/>
          <w:b/>
          <w:bCs/>
          <w:sz w:val="20"/>
          <w:szCs w:val="20"/>
        </w:rPr>
      </w:pPr>
    </w:p>
    <w:p w14:paraId="143A5B17" w14:textId="77777777" w:rsidR="004E3C38" w:rsidRDefault="004E3C38" w:rsidP="00E04D98">
      <w:pPr>
        <w:rPr>
          <w:rFonts w:ascii="Open Sans" w:hAnsi="Open Sans" w:cs="Open Sans"/>
          <w:b/>
          <w:bCs/>
          <w:sz w:val="20"/>
          <w:szCs w:val="20"/>
        </w:rPr>
      </w:pPr>
    </w:p>
    <w:p w14:paraId="09F1ACB1" w14:textId="77777777" w:rsidR="00511E53" w:rsidRDefault="00E04D98" w:rsidP="00E04D98">
      <w:pPr>
        <w:rPr>
          <w:rFonts w:ascii="Open Sans" w:hAnsi="Open Sans" w:cs="Open Sans"/>
          <w:sz w:val="20"/>
          <w:szCs w:val="20"/>
        </w:rPr>
      </w:pPr>
      <w:r w:rsidRPr="00197CF6">
        <w:rPr>
          <w:rFonts w:ascii="Open Sans" w:hAnsi="Open Sans" w:cs="Open Sans"/>
          <w:b/>
          <w:bCs/>
          <w:sz w:val="20"/>
          <w:szCs w:val="20"/>
        </w:rPr>
        <w:lastRenderedPageBreak/>
        <w:t>Spørsmål til diskusjon:</w:t>
      </w:r>
      <w:r w:rsidR="00D75838">
        <w:rPr>
          <w:rFonts w:ascii="Open Sans" w:hAnsi="Open Sans" w:cs="Open Sans"/>
          <w:b/>
          <w:bCs/>
          <w:sz w:val="20"/>
          <w:szCs w:val="20"/>
        </w:rPr>
        <w:t xml:space="preserve"> </w:t>
      </w:r>
    </w:p>
    <w:p w14:paraId="731DD559" w14:textId="5E41808A" w:rsidR="00E04D98" w:rsidRPr="00D75838" w:rsidRDefault="00511E53" w:rsidP="00E04D98">
      <w:pPr>
        <w:rPr>
          <w:rFonts w:ascii="Open Sans" w:hAnsi="Open Sans" w:cs="Open Sans"/>
          <w:sz w:val="20"/>
          <w:szCs w:val="20"/>
        </w:rPr>
      </w:pPr>
      <w:r>
        <w:rPr>
          <w:rFonts w:ascii="Open Sans" w:hAnsi="Open Sans" w:cs="Open Sans"/>
          <w:sz w:val="20"/>
          <w:szCs w:val="20"/>
        </w:rPr>
        <w:t>H</w:t>
      </w:r>
      <w:r w:rsidR="00D75838">
        <w:rPr>
          <w:rFonts w:ascii="Open Sans" w:hAnsi="Open Sans" w:cs="Open Sans"/>
          <w:sz w:val="20"/>
          <w:szCs w:val="20"/>
        </w:rPr>
        <w:t xml:space="preserve">er </w:t>
      </w:r>
      <w:proofErr w:type="spellStart"/>
      <w:r w:rsidR="00D75838">
        <w:rPr>
          <w:rFonts w:ascii="Open Sans" w:hAnsi="Open Sans" w:cs="Open Sans"/>
          <w:sz w:val="20"/>
          <w:szCs w:val="20"/>
        </w:rPr>
        <w:t>er</w:t>
      </w:r>
      <w:proofErr w:type="spellEnd"/>
      <w:r w:rsidR="00D75838">
        <w:rPr>
          <w:rFonts w:ascii="Open Sans" w:hAnsi="Open Sans" w:cs="Open Sans"/>
          <w:sz w:val="20"/>
          <w:szCs w:val="20"/>
        </w:rPr>
        <w:t xml:space="preserve"> det også spørsmål </w:t>
      </w:r>
      <w:r w:rsidR="00353A99">
        <w:rPr>
          <w:rFonts w:ascii="Open Sans" w:hAnsi="Open Sans" w:cs="Open Sans"/>
          <w:sz w:val="20"/>
          <w:szCs w:val="20"/>
        </w:rPr>
        <w:t>som kommer fra ett av nettverkene</w:t>
      </w:r>
      <w:r>
        <w:rPr>
          <w:rFonts w:ascii="Open Sans" w:hAnsi="Open Sans" w:cs="Open Sans"/>
          <w:sz w:val="20"/>
          <w:szCs w:val="20"/>
        </w:rPr>
        <w:t>, innspill til møtet.</w:t>
      </w:r>
    </w:p>
    <w:p w14:paraId="20758E50" w14:textId="77777777" w:rsidR="00353A99" w:rsidRDefault="00353A99" w:rsidP="00F17B86">
      <w:pPr>
        <w:rPr>
          <w:rFonts w:ascii="Open Sans" w:eastAsia="Times New Roman" w:hAnsi="Open Sans" w:cs="Open Sans"/>
          <w:color w:val="000000"/>
          <w:sz w:val="20"/>
          <w:szCs w:val="20"/>
        </w:rPr>
      </w:pPr>
    </w:p>
    <w:p w14:paraId="4F5EF44D" w14:textId="164998BF" w:rsidR="00DA7C2D" w:rsidRPr="00197CF6" w:rsidRDefault="00DA7C2D"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 xml:space="preserve">Forstår jeg rollen min som koordinator/leder av kompetansenettverket. </w:t>
      </w:r>
    </w:p>
    <w:p w14:paraId="69F5E511" w14:textId="348EFBB6" w:rsidR="00197CF6" w:rsidRPr="00197CF6" w:rsidRDefault="00DA7C2D"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 xml:space="preserve">Viser til det som står om representantens oppgaver i </w:t>
      </w:r>
      <w:hyperlink r:id="rId12" w:history="1">
        <w:r w:rsidRPr="00197CF6">
          <w:rPr>
            <w:rStyle w:val="Hyperkobling"/>
            <w:rFonts w:ascii="Open Sans" w:eastAsia="Times New Roman" w:hAnsi="Open Sans" w:cs="Open Sans"/>
            <w:sz w:val="20"/>
            <w:szCs w:val="20"/>
          </w:rPr>
          <w:t>Langsiktig plan.</w:t>
        </w:r>
      </w:hyperlink>
    </w:p>
    <w:p w14:paraId="062E5461" w14:textId="77777777" w:rsidR="00197CF6" w:rsidRPr="00197CF6" w:rsidRDefault="00197CF6" w:rsidP="00F17B86">
      <w:pPr>
        <w:rPr>
          <w:rFonts w:ascii="Open Sans" w:eastAsia="Times New Roman" w:hAnsi="Open Sans" w:cs="Open Sans"/>
          <w:color w:val="000000"/>
          <w:sz w:val="20"/>
          <w:szCs w:val="20"/>
        </w:rPr>
      </w:pPr>
    </w:p>
    <w:p w14:paraId="229BC3E9" w14:textId="79DB1924" w:rsidR="00DA7C2D" w:rsidRPr="00197CF6" w:rsidRDefault="00197CF6"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 xml:space="preserve">Hvor mange nettverk benytter </w:t>
      </w:r>
      <w:r w:rsidRPr="00511E53">
        <w:rPr>
          <w:rFonts w:ascii="Open Sans" w:eastAsia="Times New Roman" w:hAnsi="Open Sans" w:cs="Open Sans"/>
          <w:color w:val="000000"/>
          <w:sz w:val="20"/>
          <w:szCs w:val="20"/>
          <w:u w:val="single"/>
        </w:rPr>
        <w:t>ikke</w:t>
      </w:r>
      <w:r w:rsidRPr="00197CF6">
        <w:rPr>
          <w:rFonts w:ascii="Open Sans" w:eastAsia="Times New Roman" w:hAnsi="Open Sans" w:cs="Open Sans"/>
          <w:color w:val="000000"/>
          <w:sz w:val="20"/>
          <w:szCs w:val="20"/>
        </w:rPr>
        <w:t xml:space="preserve"> koordinatormidlene til koordi</w:t>
      </w:r>
      <w:r w:rsidR="00511E53">
        <w:rPr>
          <w:rFonts w:ascii="Open Sans" w:eastAsia="Times New Roman" w:hAnsi="Open Sans" w:cs="Open Sans"/>
          <w:color w:val="000000"/>
          <w:sz w:val="20"/>
          <w:szCs w:val="20"/>
        </w:rPr>
        <w:t>nering/koordinator</w:t>
      </w:r>
      <w:r w:rsidRPr="00197CF6">
        <w:rPr>
          <w:rFonts w:ascii="Open Sans" w:eastAsia="Times New Roman" w:hAnsi="Open Sans" w:cs="Open Sans"/>
          <w:color w:val="000000"/>
          <w:sz w:val="20"/>
          <w:szCs w:val="20"/>
        </w:rPr>
        <w:t>?</w:t>
      </w:r>
    </w:p>
    <w:p w14:paraId="58151D8E" w14:textId="77777777" w:rsidR="00197CF6" w:rsidRPr="00197CF6" w:rsidRDefault="00197CF6" w:rsidP="00F17B86">
      <w:pPr>
        <w:rPr>
          <w:rFonts w:ascii="Open Sans" w:eastAsia="Times New Roman" w:hAnsi="Open Sans" w:cs="Open Sans"/>
          <w:color w:val="000000"/>
          <w:sz w:val="20"/>
          <w:szCs w:val="20"/>
        </w:rPr>
      </w:pPr>
    </w:p>
    <w:p w14:paraId="1EF9D416" w14:textId="53A3EDF7" w:rsidR="00197CF6" w:rsidRPr="00197CF6" w:rsidRDefault="00197CF6"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Hvilken rolle skal tillitsvalgte ha</w:t>
      </w:r>
      <w:r w:rsidR="008B0001">
        <w:rPr>
          <w:rFonts w:ascii="Open Sans" w:eastAsia="Times New Roman" w:hAnsi="Open Sans" w:cs="Open Sans"/>
          <w:color w:val="000000"/>
          <w:sz w:val="20"/>
          <w:szCs w:val="20"/>
        </w:rPr>
        <w:t xml:space="preserve"> i kompetansenettverkene</w:t>
      </w:r>
      <w:r w:rsidRPr="00197CF6">
        <w:rPr>
          <w:rFonts w:ascii="Open Sans" w:eastAsia="Times New Roman" w:hAnsi="Open Sans" w:cs="Open Sans"/>
          <w:color w:val="000000"/>
          <w:sz w:val="20"/>
          <w:szCs w:val="20"/>
        </w:rPr>
        <w:t>?</w:t>
      </w:r>
    </w:p>
    <w:p w14:paraId="67068913" w14:textId="77777777" w:rsidR="00197CF6" w:rsidRPr="00197CF6" w:rsidRDefault="00197CF6" w:rsidP="00F17B86">
      <w:pPr>
        <w:rPr>
          <w:rFonts w:ascii="Open Sans" w:eastAsia="Times New Roman" w:hAnsi="Open Sans" w:cs="Open Sans"/>
          <w:color w:val="000000"/>
          <w:sz w:val="20"/>
          <w:szCs w:val="20"/>
        </w:rPr>
      </w:pPr>
    </w:p>
    <w:p w14:paraId="33391E11" w14:textId="47505A36" w:rsidR="00197CF6" w:rsidRPr="00197CF6" w:rsidRDefault="00197CF6"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 xml:space="preserve">Hvordan kan de private barnehagene bli godt nok representert i kompetansenettverkene, og hvordan kan </w:t>
      </w:r>
      <w:proofErr w:type="spellStart"/>
      <w:r w:rsidR="00FD59EA">
        <w:rPr>
          <w:rFonts w:ascii="Open Sans" w:eastAsia="Times New Roman" w:hAnsi="Open Sans" w:cs="Open Sans"/>
          <w:color w:val="000000"/>
          <w:sz w:val="20"/>
          <w:szCs w:val="20"/>
        </w:rPr>
        <w:t>èn</w:t>
      </w:r>
      <w:proofErr w:type="spellEnd"/>
      <w:r w:rsidRPr="00197CF6">
        <w:rPr>
          <w:rFonts w:ascii="Open Sans" w:eastAsia="Times New Roman" w:hAnsi="Open Sans" w:cs="Open Sans"/>
          <w:color w:val="000000"/>
          <w:sz w:val="20"/>
          <w:szCs w:val="20"/>
        </w:rPr>
        <w:t xml:space="preserve"> </w:t>
      </w:r>
      <w:r w:rsidR="00FD59EA">
        <w:rPr>
          <w:rFonts w:ascii="Open Sans" w:eastAsia="Times New Roman" w:hAnsi="Open Sans" w:cs="Open Sans"/>
          <w:color w:val="000000"/>
          <w:sz w:val="20"/>
          <w:szCs w:val="20"/>
        </w:rPr>
        <w:t xml:space="preserve">ivareta ansvaret med å </w:t>
      </w:r>
      <w:r w:rsidRPr="00197CF6">
        <w:rPr>
          <w:rFonts w:ascii="Open Sans" w:eastAsia="Times New Roman" w:hAnsi="Open Sans" w:cs="Open Sans"/>
          <w:color w:val="000000"/>
          <w:sz w:val="20"/>
          <w:szCs w:val="20"/>
        </w:rPr>
        <w:t>representere andre private barnehager?</w:t>
      </w:r>
    </w:p>
    <w:p w14:paraId="359A5DEA" w14:textId="77777777" w:rsidR="00197CF6" w:rsidRPr="00197CF6" w:rsidRDefault="00197CF6" w:rsidP="00F17B86">
      <w:pPr>
        <w:rPr>
          <w:rFonts w:ascii="Open Sans" w:eastAsia="Times New Roman" w:hAnsi="Open Sans" w:cs="Open Sans"/>
          <w:color w:val="000000"/>
          <w:sz w:val="20"/>
          <w:szCs w:val="20"/>
        </w:rPr>
      </w:pPr>
    </w:p>
    <w:p w14:paraId="073348C2" w14:textId="42161E26" w:rsidR="00197CF6" w:rsidRPr="00197CF6" w:rsidRDefault="00197CF6"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Hvordan kan vi få til en tydeligere rolleavklaring for representantene i kompetansenettverkene?</w:t>
      </w:r>
    </w:p>
    <w:p w14:paraId="0C1D6933" w14:textId="77777777" w:rsidR="00DA7C2D" w:rsidRPr="00197CF6" w:rsidRDefault="00DA7C2D" w:rsidP="00F17B86">
      <w:pPr>
        <w:rPr>
          <w:rFonts w:ascii="Open Sans" w:eastAsia="Times New Roman" w:hAnsi="Open Sans" w:cs="Open Sans"/>
          <w:color w:val="000000"/>
          <w:sz w:val="20"/>
          <w:szCs w:val="20"/>
        </w:rPr>
      </w:pPr>
    </w:p>
    <w:p w14:paraId="28029A88" w14:textId="77777777" w:rsidR="00FD59EA" w:rsidRDefault="00DA7C2D"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Deltar UH som likeverdig partner i alle nettverk</w:t>
      </w:r>
      <w:r w:rsidR="00FD59EA">
        <w:rPr>
          <w:rFonts w:ascii="Open Sans" w:eastAsia="Times New Roman" w:hAnsi="Open Sans" w:cs="Open Sans"/>
          <w:color w:val="000000"/>
          <w:sz w:val="20"/>
          <w:szCs w:val="20"/>
        </w:rPr>
        <w:t>?</w:t>
      </w:r>
      <w:r w:rsidRPr="00197CF6">
        <w:rPr>
          <w:rFonts w:ascii="Open Sans" w:eastAsia="Times New Roman" w:hAnsi="Open Sans" w:cs="Open Sans"/>
          <w:color w:val="000000"/>
          <w:sz w:val="20"/>
          <w:szCs w:val="20"/>
        </w:rPr>
        <w:t xml:space="preserve"> </w:t>
      </w:r>
    </w:p>
    <w:p w14:paraId="688F2A93" w14:textId="767D82A6" w:rsidR="00DA7C2D" w:rsidRPr="00197CF6" w:rsidRDefault="00FD59EA" w:rsidP="00F17B86">
      <w:pPr>
        <w:rPr>
          <w:rFonts w:ascii="Open Sans" w:eastAsia="Times New Roman" w:hAnsi="Open Sans" w:cs="Open Sans"/>
          <w:color w:val="000000"/>
          <w:sz w:val="20"/>
          <w:szCs w:val="20"/>
        </w:rPr>
      </w:pPr>
      <w:r>
        <w:rPr>
          <w:rFonts w:ascii="Open Sans" w:eastAsia="Times New Roman" w:hAnsi="Open Sans" w:cs="Open Sans"/>
          <w:color w:val="000000"/>
          <w:sz w:val="20"/>
          <w:szCs w:val="20"/>
        </w:rPr>
        <w:t xml:space="preserve">-hvis det ikke er slik; </w:t>
      </w:r>
      <w:r w:rsidR="00DA7C2D" w:rsidRPr="00197CF6">
        <w:rPr>
          <w:rFonts w:ascii="Open Sans" w:eastAsia="Times New Roman" w:hAnsi="Open Sans" w:cs="Open Sans"/>
          <w:color w:val="000000"/>
          <w:sz w:val="20"/>
          <w:szCs w:val="20"/>
        </w:rPr>
        <w:t>hvilke tiltak kan vi gjøre for at dette skal bedres?</w:t>
      </w:r>
    </w:p>
    <w:p w14:paraId="0B94AD60" w14:textId="77777777" w:rsidR="00DA7C2D" w:rsidRPr="00197CF6" w:rsidRDefault="00DA7C2D" w:rsidP="00F17B86">
      <w:pPr>
        <w:rPr>
          <w:rFonts w:ascii="Open Sans" w:eastAsia="Times New Roman" w:hAnsi="Open Sans" w:cs="Open Sans"/>
          <w:color w:val="000000"/>
          <w:sz w:val="20"/>
          <w:szCs w:val="20"/>
        </w:rPr>
      </w:pPr>
    </w:p>
    <w:p w14:paraId="6770A3F4" w14:textId="6692C6B6" w:rsidR="00DA7C2D" w:rsidRPr="00197CF6" w:rsidRDefault="00197CF6" w:rsidP="00F17B86">
      <w:pPr>
        <w:rPr>
          <w:rFonts w:ascii="Open Sans" w:eastAsia="Times New Roman" w:hAnsi="Open Sans" w:cs="Open Sans"/>
          <w:color w:val="000000"/>
          <w:sz w:val="20"/>
          <w:szCs w:val="20"/>
        </w:rPr>
      </w:pPr>
      <w:r w:rsidRPr="00197CF6">
        <w:rPr>
          <w:rFonts w:ascii="Open Sans" w:eastAsia="Times New Roman" w:hAnsi="Open Sans" w:cs="Open Sans"/>
          <w:color w:val="000000"/>
          <w:sz w:val="20"/>
          <w:szCs w:val="20"/>
        </w:rPr>
        <w:t>Hvem leder nettverksmøtene?</w:t>
      </w:r>
    </w:p>
    <w:p w14:paraId="2C91F160" w14:textId="77777777" w:rsidR="00FD59EA" w:rsidRDefault="00FD59EA" w:rsidP="00F17B86">
      <w:pPr>
        <w:rPr>
          <w:rFonts w:ascii="Open Sans" w:eastAsia="Times New Roman" w:hAnsi="Open Sans" w:cs="Open Sans"/>
          <w:color w:val="000000"/>
          <w:sz w:val="20"/>
          <w:szCs w:val="20"/>
        </w:rPr>
      </w:pPr>
    </w:p>
    <w:p w14:paraId="0F5C8410" w14:textId="75E5C331" w:rsidR="00197CF6" w:rsidRPr="00197CF6" w:rsidRDefault="00FD59EA" w:rsidP="00F17B86">
      <w:pPr>
        <w:rPr>
          <w:rFonts w:ascii="Open Sans" w:eastAsia="Times New Roman" w:hAnsi="Open Sans" w:cs="Open Sans"/>
          <w:color w:val="000000"/>
          <w:sz w:val="20"/>
          <w:szCs w:val="20"/>
        </w:rPr>
      </w:pPr>
      <w:r>
        <w:rPr>
          <w:rFonts w:ascii="Open Sans" w:eastAsia="Times New Roman" w:hAnsi="Open Sans" w:cs="Open Sans"/>
          <w:color w:val="000000"/>
          <w:sz w:val="20"/>
          <w:szCs w:val="20"/>
        </w:rPr>
        <w:t>H</w:t>
      </w:r>
      <w:r w:rsidR="00197CF6" w:rsidRPr="00197CF6">
        <w:rPr>
          <w:rFonts w:ascii="Open Sans" w:eastAsia="Times New Roman" w:hAnsi="Open Sans" w:cs="Open Sans"/>
          <w:color w:val="000000"/>
          <w:sz w:val="20"/>
          <w:szCs w:val="20"/>
        </w:rPr>
        <w:t>vordan erfarer dere at møtene fungerer?</w:t>
      </w:r>
    </w:p>
    <w:p w14:paraId="467E39D1" w14:textId="77777777" w:rsidR="00DA7C2D" w:rsidRDefault="00DA7C2D" w:rsidP="00F17B86">
      <w:pPr>
        <w:rPr>
          <w:rFonts w:ascii="Aptos" w:eastAsia="Times New Roman" w:hAnsi="Aptos"/>
          <w:color w:val="000000"/>
          <w:sz w:val="24"/>
          <w:szCs w:val="24"/>
        </w:rPr>
      </w:pPr>
    </w:p>
    <w:p w14:paraId="48C9CF17" w14:textId="1AC460BC" w:rsidR="00E04D98" w:rsidRDefault="00E04D98" w:rsidP="00F17B86">
      <w:pPr>
        <w:rPr>
          <w:rFonts w:ascii="Open Sans" w:hAnsi="Open Sans" w:cs="Open Sans"/>
          <w:sz w:val="20"/>
          <w:szCs w:val="20"/>
        </w:rPr>
      </w:pPr>
    </w:p>
    <w:p w14:paraId="2ACACDFB" w14:textId="77777777" w:rsidR="00197CF6" w:rsidRDefault="00197CF6" w:rsidP="00F17B86">
      <w:pPr>
        <w:rPr>
          <w:rFonts w:ascii="Open Sans" w:hAnsi="Open Sans" w:cs="Open Sans"/>
          <w:sz w:val="20"/>
          <w:szCs w:val="20"/>
        </w:rPr>
      </w:pPr>
    </w:p>
    <w:p w14:paraId="3CE38768" w14:textId="77777777" w:rsidR="00197CF6" w:rsidRDefault="00197CF6" w:rsidP="00F17B86">
      <w:pPr>
        <w:rPr>
          <w:rFonts w:ascii="Open Sans" w:hAnsi="Open Sans" w:cs="Open Sans"/>
          <w:sz w:val="20"/>
          <w:szCs w:val="20"/>
        </w:rPr>
      </w:pPr>
    </w:p>
    <w:p w14:paraId="30682A3E" w14:textId="77777777" w:rsidR="00197CF6" w:rsidRDefault="00197CF6" w:rsidP="00F17B86">
      <w:pPr>
        <w:rPr>
          <w:rFonts w:ascii="Open Sans" w:hAnsi="Open Sans" w:cs="Open Sans"/>
          <w:sz w:val="20"/>
          <w:szCs w:val="20"/>
        </w:rPr>
      </w:pPr>
    </w:p>
    <w:p w14:paraId="7A76CD62" w14:textId="77777777" w:rsidR="00197CF6" w:rsidRDefault="00197CF6" w:rsidP="00F17B86">
      <w:pPr>
        <w:rPr>
          <w:rFonts w:ascii="Open Sans" w:hAnsi="Open Sans" w:cs="Open Sans"/>
          <w:sz w:val="20"/>
          <w:szCs w:val="20"/>
        </w:rPr>
      </w:pPr>
    </w:p>
    <w:p w14:paraId="6160E6BC" w14:textId="77777777" w:rsidR="00197CF6" w:rsidRDefault="00197CF6" w:rsidP="00F17B86">
      <w:pPr>
        <w:rPr>
          <w:rFonts w:ascii="Open Sans" w:hAnsi="Open Sans" w:cs="Open Sans"/>
          <w:sz w:val="20"/>
          <w:szCs w:val="20"/>
        </w:rPr>
      </w:pPr>
    </w:p>
    <w:p w14:paraId="2ABC9D7F" w14:textId="77777777" w:rsidR="00197CF6" w:rsidRDefault="00197CF6" w:rsidP="00F17B86">
      <w:pPr>
        <w:rPr>
          <w:rFonts w:ascii="Open Sans" w:hAnsi="Open Sans" w:cs="Open Sans"/>
          <w:sz w:val="20"/>
          <w:szCs w:val="20"/>
        </w:rPr>
      </w:pPr>
    </w:p>
    <w:p w14:paraId="2207EC2D" w14:textId="77777777" w:rsidR="00197CF6" w:rsidRDefault="00197CF6" w:rsidP="00F17B86">
      <w:pPr>
        <w:rPr>
          <w:rFonts w:ascii="Open Sans" w:hAnsi="Open Sans" w:cs="Open Sans"/>
          <w:sz w:val="20"/>
          <w:szCs w:val="20"/>
        </w:rPr>
      </w:pPr>
    </w:p>
    <w:p w14:paraId="7BAD0FD8" w14:textId="77777777" w:rsidR="00197CF6" w:rsidRDefault="00197CF6" w:rsidP="00F17B86">
      <w:pPr>
        <w:rPr>
          <w:rFonts w:ascii="Open Sans" w:hAnsi="Open Sans" w:cs="Open Sans"/>
          <w:sz w:val="20"/>
          <w:szCs w:val="20"/>
        </w:rPr>
      </w:pPr>
    </w:p>
    <w:p w14:paraId="4589B0D1" w14:textId="77777777" w:rsidR="00197CF6" w:rsidRDefault="00197CF6" w:rsidP="00F17B86">
      <w:pPr>
        <w:rPr>
          <w:rFonts w:ascii="Open Sans" w:hAnsi="Open Sans" w:cs="Open Sans"/>
          <w:sz w:val="20"/>
          <w:szCs w:val="20"/>
        </w:rPr>
      </w:pPr>
    </w:p>
    <w:p w14:paraId="1821A5B3" w14:textId="77777777" w:rsidR="00197CF6" w:rsidRDefault="00197CF6" w:rsidP="00F17B86">
      <w:pPr>
        <w:rPr>
          <w:rFonts w:ascii="Open Sans" w:hAnsi="Open Sans" w:cs="Open Sans"/>
          <w:sz w:val="20"/>
          <w:szCs w:val="20"/>
        </w:rPr>
      </w:pPr>
    </w:p>
    <w:p w14:paraId="3995CD4E" w14:textId="77777777" w:rsidR="00197CF6" w:rsidRDefault="00197CF6" w:rsidP="00F17B86">
      <w:pPr>
        <w:rPr>
          <w:rFonts w:ascii="Open Sans" w:hAnsi="Open Sans" w:cs="Open Sans"/>
          <w:sz w:val="20"/>
          <w:szCs w:val="20"/>
        </w:rPr>
      </w:pPr>
    </w:p>
    <w:p w14:paraId="5814D6AB" w14:textId="77777777" w:rsidR="00197CF6" w:rsidRDefault="00197CF6" w:rsidP="00F17B86">
      <w:pPr>
        <w:rPr>
          <w:rFonts w:ascii="Open Sans" w:hAnsi="Open Sans" w:cs="Open Sans"/>
          <w:sz w:val="20"/>
          <w:szCs w:val="20"/>
        </w:rPr>
      </w:pPr>
    </w:p>
    <w:p w14:paraId="62678AF1" w14:textId="77777777" w:rsidR="00197CF6" w:rsidRDefault="00197CF6" w:rsidP="00F17B86">
      <w:pPr>
        <w:rPr>
          <w:rFonts w:ascii="Open Sans" w:hAnsi="Open Sans" w:cs="Open Sans"/>
          <w:sz w:val="20"/>
          <w:szCs w:val="20"/>
        </w:rPr>
      </w:pPr>
    </w:p>
    <w:p w14:paraId="6EFE51FC" w14:textId="77777777" w:rsidR="00197CF6" w:rsidRDefault="00197CF6" w:rsidP="00F17B86">
      <w:pPr>
        <w:rPr>
          <w:rFonts w:ascii="Open Sans" w:hAnsi="Open Sans" w:cs="Open Sans"/>
          <w:sz w:val="20"/>
          <w:szCs w:val="20"/>
        </w:rPr>
      </w:pPr>
    </w:p>
    <w:p w14:paraId="57DC9767" w14:textId="77777777" w:rsidR="00197CF6" w:rsidRDefault="00197CF6" w:rsidP="00F17B86">
      <w:pPr>
        <w:rPr>
          <w:rFonts w:ascii="Open Sans" w:hAnsi="Open Sans" w:cs="Open Sans"/>
          <w:sz w:val="20"/>
          <w:szCs w:val="20"/>
        </w:rPr>
      </w:pPr>
    </w:p>
    <w:p w14:paraId="26F7F420" w14:textId="77777777" w:rsidR="00197CF6" w:rsidRDefault="00197CF6" w:rsidP="00F17B86">
      <w:pPr>
        <w:rPr>
          <w:rFonts w:ascii="Open Sans" w:hAnsi="Open Sans" w:cs="Open Sans"/>
          <w:sz w:val="20"/>
          <w:szCs w:val="20"/>
        </w:rPr>
      </w:pPr>
    </w:p>
    <w:p w14:paraId="410F2077" w14:textId="77777777" w:rsidR="00197CF6" w:rsidRDefault="00197CF6" w:rsidP="00F17B86">
      <w:pPr>
        <w:rPr>
          <w:rFonts w:ascii="Open Sans" w:hAnsi="Open Sans" w:cs="Open Sans"/>
          <w:sz w:val="20"/>
          <w:szCs w:val="20"/>
        </w:rPr>
      </w:pPr>
    </w:p>
    <w:p w14:paraId="2313D2B0" w14:textId="77777777" w:rsidR="00197CF6" w:rsidRDefault="00197CF6" w:rsidP="00F17B86">
      <w:pPr>
        <w:rPr>
          <w:rFonts w:ascii="Open Sans" w:hAnsi="Open Sans" w:cs="Open Sans"/>
          <w:sz w:val="20"/>
          <w:szCs w:val="20"/>
        </w:rPr>
      </w:pPr>
    </w:p>
    <w:p w14:paraId="210DADEC" w14:textId="77777777" w:rsidR="00197CF6" w:rsidRDefault="00197CF6" w:rsidP="00F17B86">
      <w:pPr>
        <w:rPr>
          <w:rFonts w:ascii="Open Sans" w:hAnsi="Open Sans" w:cs="Open Sans"/>
          <w:sz w:val="20"/>
          <w:szCs w:val="20"/>
        </w:rPr>
      </w:pPr>
    </w:p>
    <w:p w14:paraId="3F52D699" w14:textId="77777777" w:rsidR="00197CF6" w:rsidRDefault="00197CF6" w:rsidP="00F17B86">
      <w:pPr>
        <w:rPr>
          <w:rFonts w:ascii="Open Sans" w:hAnsi="Open Sans" w:cs="Open Sans"/>
          <w:sz w:val="20"/>
          <w:szCs w:val="20"/>
        </w:rPr>
      </w:pPr>
    </w:p>
    <w:p w14:paraId="4F891F19" w14:textId="77777777" w:rsidR="00197CF6" w:rsidRDefault="00197CF6" w:rsidP="00F17B86">
      <w:pPr>
        <w:rPr>
          <w:rFonts w:ascii="Open Sans" w:hAnsi="Open Sans" w:cs="Open Sans"/>
          <w:sz w:val="20"/>
          <w:szCs w:val="20"/>
        </w:rPr>
      </w:pPr>
    </w:p>
    <w:p w14:paraId="36034207" w14:textId="77777777" w:rsidR="00197CF6" w:rsidRDefault="00197CF6" w:rsidP="00F17B86">
      <w:pPr>
        <w:rPr>
          <w:rFonts w:ascii="Open Sans" w:hAnsi="Open Sans" w:cs="Open Sans"/>
          <w:sz w:val="20"/>
          <w:szCs w:val="20"/>
        </w:rPr>
      </w:pPr>
    </w:p>
    <w:p w14:paraId="0D8F2189" w14:textId="77777777" w:rsidR="00197CF6" w:rsidRDefault="00197CF6" w:rsidP="00F17B86">
      <w:pPr>
        <w:rPr>
          <w:rFonts w:ascii="Open Sans" w:hAnsi="Open Sans" w:cs="Open Sans"/>
          <w:sz w:val="20"/>
          <w:szCs w:val="20"/>
        </w:rPr>
      </w:pPr>
    </w:p>
    <w:p w14:paraId="55D38D1C" w14:textId="77777777" w:rsidR="00197CF6" w:rsidRDefault="00197CF6" w:rsidP="00F17B86">
      <w:pPr>
        <w:rPr>
          <w:rFonts w:ascii="Open Sans" w:hAnsi="Open Sans" w:cs="Open Sans"/>
          <w:sz w:val="20"/>
          <w:szCs w:val="20"/>
        </w:rPr>
      </w:pPr>
    </w:p>
    <w:p w14:paraId="45E07A32" w14:textId="77777777" w:rsidR="00197CF6" w:rsidRDefault="00197CF6" w:rsidP="00F17B86">
      <w:pPr>
        <w:rPr>
          <w:rFonts w:ascii="Open Sans" w:hAnsi="Open Sans" w:cs="Open Sans"/>
          <w:sz w:val="20"/>
          <w:szCs w:val="20"/>
        </w:rPr>
      </w:pPr>
    </w:p>
    <w:p w14:paraId="25C70C26" w14:textId="77777777" w:rsidR="00FD59EA" w:rsidRDefault="00FD59EA" w:rsidP="00F17B86">
      <w:pPr>
        <w:rPr>
          <w:rFonts w:ascii="Open Sans" w:hAnsi="Open Sans" w:cs="Open Sans"/>
          <w:sz w:val="20"/>
          <w:szCs w:val="20"/>
        </w:rPr>
      </w:pPr>
    </w:p>
    <w:p w14:paraId="11041A5F" w14:textId="77777777" w:rsidR="00197CF6" w:rsidRDefault="00197CF6" w:rsidP="00F17B86">
      <w:pPr>
        <w:rPr>
          <w:rFonts w:ascii="Open Sans" w:hAnsi="Open Sans" w:cs="Open Sans"/>
          <w:sz w:val="20"/>
          <w:szCs w:val="20"/>
        </w:rPr>
      </w:pPr>
    </w:p>
    <w:p w14:paraId="0D6889BC" w14:textId="77777777" w:rsidR="00197CF6" w:rsidRDefault="00197CF6" w:rsidP="00F17B86">
      <w:pPr>
        <w:rPr>
          <w:rFonts w:ascii="Open Sans" w:hAnsi="Open Sans" w:cs="Open Sans"/>
          <w:sz w:val="20"/>
          <w:szCs w:val="20"/>
        </w:rPr>
      </w:pPr>
    </w:p>
    <w:p w14:paraId="78BD0A6A" w14:textId="55D43A80" w:rsidR="00197CF6" w:rsidRDefault="00197CF6" w:rsidP="00F17B86">
      <w:pPr>
        <w:rPr>
          <w:rFonts w:ascii="Open Sans" w:hAnsi="Open Sans" w:cs="Open Sans"/>
          <w:b/>
          <w:bCs/>
          <w:sz w:val="20"/>
          <w:szCs w:val="20"/>
        </w:rPr>
      </w:pPr>
      <w:r w:rsidRPr="004E3C38">
        <w:rPr>
          <w:rFonts w:ascii="Open Sans" w:hAnsi="Open Sans" w:cs="Open Sans"/>
          <w:b/>
          <w:bCs/>
          <w:sz w:val="20"/>
          <w:szCs w:val="20"/>
        </w:rPr>
        <w:lastRenderedPageBreak/>
        <w:t>Individuelle tiltak</w:t>
      </w:r>
      <w:r w:rsidR="00C81C79" w:rsidRPr="004E3C38">
        <w:rPr>
          <w:rFonts w:ascii="Open Sans" w:hAnsi="Open Sans" w:cs="Open Sans"/>
          <w:b/>
          <w:bCs/>
          <w:sz w:val="20"/>
          <w:szCs w:val="20"/>
        </w:rPr>
        <w:t xml:space="preserve"> </w:t>
      </w:r>
    </w:p>
    <w:p w14:paraId="51F0524E" w14:textId="77777777" w:rsidR="007E7892" w:rsidRPr="004E3C38" w:rsidRDefault="007E7892" w:rsidP="00F17B86">
      <w:pPr>
        <w:rPr>
          <w:rFonts w:ascii="Open Sans" w:hAnsi="Open Sans" w:cs="Open Sans"/>
          <w:b/>
          <w:bCs/>
          <w:sz w:val="20"/>
          <w:szCs w:val="20"/>
        </w:rPr>
      </w:pPr>
    </w:p>
    <w:p w14:paraId="133771D9" w14:textId="03BAFCFA" w:rsidR="004E3C38" w:rsidRPr="007E7892" w:rsidRDefault="00C81C79" w:rsidP="004E3C38">
      <w:pPr>
        <w:rPr>
          <w:rFonts w:ascii="Open Sans" w:hAnsi="Open Sans" w:cs="Open Sans"/>
          <w:sz w:val="20"/>
          <w:szCs w:val="20"/>
          <w:u w:val="single"/>
        </w:rPr>
      </w:pPr>
      <w:r w:rsidRPr="007E7892">
        <w:rPr>
          <w:rFonts w:ascii="Open Sans" w:hAnsi="Open Sans" w:cs="Open Sans"/>
          <w:sz w:val="20"/>
          <w:szCs w:val="20"/>
          <w:u w:val="single"/>
        </w:rPr>
        <w:t xml:space="preserve">Hva sier </w:t>
      </w:r>
      <w:hyperlink r:id="rId13" w:history="1">
        <w:r w:rsidR="00C16AA8" w:rsidRPr="007E7892">
          <w:rPr>
            <w:rStyle w:val="Hyperkobling"/>
            <w:rFonts w:ascii="Open Sans" w:hAnsi="Open Sans" w:cs="Open Sans"/>
            <w:sz w:val="20"/>
            <w:szCs w:val="20"/>
          </w:rPr>
          <w:t>kompetansestrategien</w:t>
        </w:r>
      </w:hyperlink>
      <w:r w:rsidR="004E3C38" w:rsidRPr="007E7892">
        <w:rPr>
          <w:rFonts w:ascii="Open Sans" w:hAnsi="Open Sans" w:cs="Open Sans"/>
          <w:sz w:val="20"/>
          <w:szCs w:val="20"/>
          <w:u w:val="single"/>
        </w:rPr>
        <w:t xml:space="preserve"> om de individuelle tiltakene (også kalt «30%èn)</w:t>
      </w:r>
    </w:p>
    <w:p w14:paraId="7C2BEF7F" w14:textId="77777777" w:rsidR="004E3C38" w:rsidRDefault="004E3C38" w:rsidP="004E3C38">
      <w:pPr>
        <w:rPr>
          <w:rFonts w:ascii="Open Sans" w:eastAsia="Times New Roman" w:hAnsi="Open Sans" w:cs="Times New Roman"/>
          <w:sz w:val="20"/>
          <w:szCs w:val="20"/>
          <w:lang w:eastAsia="nb-NO"/>
        </w:rPr>
      </w:pPr>
      <w:r>
        <w:rPr>
          <w:rFonts w:ascii="Open Sans" w:eastAsia="Times New Roman" w:hAnsi="Open Sans" w:cs="Times New Roman"/>
          <w:sz w:val="20"/>
          <w:szCs w:val="20"/>
          <w:lang w:eastAsia="nb-NO"/>
        </w:rPr>
        <w:t xml:space="preserve">I tillegg til </w:t>
      </w:r>
      <w:r w:rsidRPr="004E3C38">
        <w:rPr>
          <w:rFonts w:ascii="Open Sans" w:eastAsia="Times New Roman" w:hAnsi="Open Sans" w:cs="Times New Roman"/>
          <w:sz w:val="20"/>
          <w:szCs w:val="20"/>
          <w:lang w:eastAsia="nb-NO"/>
        </w:rPr>
        <w:t xml:space="preserve">de kollektive/barnehagebaserte kompetanseutviklingstiltakene </w:t>
      </w:r>
      <w:r>
        <w:rPr>
          <w:rFonts w:ascii="Open Sans" w:eastAsia="Times New Roman" w:hAnsi="Open Sans" w:cs="Times New Roman"/>
          <w:sz w:val="20"/>
          <w:szCs w:val="20"/>
          <w:lang w:eastAsia="nb-NO"/>
        </w:rPr>
        <w:t>kan;</w:t>
      </w:r>
    </w:p>
    <w:p w14:paraId="5330E6E5" w14:textId="797E131D" w:rsidR="00444CB3" w:rsidRDefault="00444CB3" w:rsidP="004E3C38">
      <w:pPr>
        <w:rPr>
          <w:rFonts w:ascii="Open Sans" w:eastAsia="Times New Roman" w:hAnsi="Open Sans" w:cs="Times New Roman"/>
          <w:i/>
          <w:iCs/>
          <w:sz w:val="20"/>
          <w:szCs w:val="20"/>
          <w:lang w:eastAsia="nb-NO"/>
        </w:rPr>
      </w:pPr>
      <w:r w:rsidRPr="00444CB3">
        <w:rPr>
          <w:rFonts w:ascii="Open Sans" w:eastAsia="Times New Roman" w:hAnsi="Open Sans" w:cs="Times New Roman"/>
          <w:i/>
          <w:iCs/>
          <w:sz w:val="20"/>
          <w:szCs w:val="20"/>
          <w:lang w:eastAsia="nb-NO"/>
        </w:rPr>
        <w:t>Inntil 30 prosent av midlene i regional ordning benyttes til tre andre tiltak</w:t>
      </w:r>
      <w:r w:rsidR="004E3C38" w:rsidRPr="004E3C38">
        <w:rPr>
          <w:rFonts w:ascii="Open Sans" w:eastAsia="Times New Roman" w:hAnsi="Open Sans" w:cs="Times New Roman"/>
          <w:i/>
          <w:iCs/>
          <w:sz w:val="20"/>
          <w:szCs w:val="20"/>
          <w:lang w:eastAsia="nb-NO"/>
        </w:rPr>
        <w:t xml:space="preserve"> </w:t>
      </w:r>
      <w:r w:rsidRPr="00444CB3">
        <w:rPr>
          <w:rFonts w:ascii="Open Sans" w:eastAsia="Times New Roman" w:hAnsi="Open Sans" w:cs="Times New Roman"/>
          <w:i/>
          <w:iCs/>
          <w:sz w:val="20"/>
          <w:szCs w:val="20"/>
          <w:lang w:eastAsia="nb-NO"/>
        </w:rPr>
        <w:t xml:space="preserve">vurdert utfra lokale </w:t>
      </w:r>
      <w:r w:rsidR="004E3C38">
        <w:rPr>
          <w:rFonts w:ascii="Open Sans" w:eastAsia="Times New Roman" w:hAnsi="Open Sans" w:cs="Times New Roman"/>
          <w:i/>
          <w:iCs/>
          <w:sz w:val="20"/>
          <w:szCs w:val="20"/>
          <w:lang w:eastAsia="nb-NO"/>
        </w:rPr>
        <w:t xml:space="preserve">behov. </w:t>
      </w:r>
      <w:r w:rsidRPr="00444CB3">
        <w:rPr>
          <w:rFonts w:ascii="Open Sans" w:eastAsia="Times New Roman" w:hAnsi="Open Sans" w:cs="Times New Roman"/>
          <w:i/>
          <w:iCs/>
          <w:sz w:val="20"/>
          <w:szCs w:val="20"/>
          <w:lang w:eastAsia="nb-NO"/>
        </w:rPr>
        <w:t xml:space="preserve">Dette omfatter barnehagefaglig grunnkompetanse for assistenter uten barnehagefaglig kompetanse, muligheten til å ta fagbrev som barne- og ungdomsarbeider (gjennom praksiskandidatordningen eller ordningen fagbrev på jobb) og tilretteleggingsmidler for lokal prioritering. Tiltakene skal bidra til å oppnå målene i strategien. Det er samarbeidsforum som lager innstilling for bruken av midlene. </w:t>
      </w:r>
    </w:p>
    <w:p w14:paraId="3475A202" w14:textId="77777777" w:rsidR="004E3C38" w:rsidRPr="00444CB3" w:rsidRDefault="004E3C38" w:rsidP="004E3C38">
      <w:pPr>
        <w:rPr>
          <w:rFonts w:ascii="Open Sans" w:hAnsi="Open Sans" w:cs="Open Sans"/>
          <w:sz w:val="20"/>
          <w:szCs w:val="20"/>
        </w:rPr>
      </w:pPr>
    </w:p>
    <w:p w14:paraId="1616B630" w14:textId="77777777" w:rsidR="00444CB3" w:rsidRPr="00444CB3" w:rsidRDefault="00444CB3" w:rsidP="004E3C38">
      <w:pPr>
        <w:rPr>
          <w:rFonts w:ascii="Open Sans" w:eastAsia="Times New Roman" w:hAnsi="Open Sans" w:cs="Times New Roman"/>
          <w:i/>
          <w:iCs/>
          <w:sz w:val="20"/>
          <w:szCs w:val="20"/>
          <w:lang w:eastAsia="nb-NO"/>
        </w:rPr>
      </w:pPr>
      <w:r w:rsidRPr="00444CB3">
        <w:rPr>
          <w:rFonts w:ascii="Open Sans" w:eastAsia="Times New Roman" w:hAnsi="Open Sans" w:cs="Times New Roman"/>
          <w:i/>
          <w:iCs/>
          <w:sz w:val="20"/>
          <w:szCs w:val="20"/>
          <w:lang w:eastAsia="nb-NO"/>
        </w:rPr>
        <w:t xml:space="preserve">Ansatte med </w:t>
      </w:r>
      <w:r w:rsidRPr="00444CB3">
        <w:rPr>
          <w:rFonts w:ascii="Open Sans" w:eastAsia="Times New Roman" w:hAnsi="Open Sans" w:cs="Times New Roman"/>
          <w:b/>
          <w:i/>
          <w:iCs/>
          <w:sz w:val="20"/>
          <w:szCs w:val="20"/>
          <w:lang w:eastAsia="nb-NO"/>
        </w:rPr>
        <w:t>fagbrev i barne- og ungdomsarbeiderfaget</w:t>
      </w:r>
      <w:r w:rsidRPr="00444CB3">
        <w:rPr>
          <w:rFonts w:ascii="Open Sans" w:eastAsia="Times New Roman" w:hAnsi="Open Sans" w:cs="Times New Roman"/>
          <w:i/>
          <w:iCs/>
          <w:sz w:val="20"/>
          <w:szCs w:val="20"/>
          <w:lang w:eastAsia="nb-NO"/>
        </w:rPr>
        <w:t xml:space="preserve"> har en verdifull kompetanse for arbeid i barnehage. Det er to ordninger som gjør det mulig å ta fagbrevet ved siden av arbeidet i barnehagen for assistenter som mangler formell kompetanse om arbeid med barn:</w:t>
      </w:r>
    </w:p>
    <w:p w14:paraId="0057FE7F" w14:textId="77777777" w:rsidR="00444CB3" w:rsidRPr="00444CB3" w:rsidRDefault="00444CB3" w:rsidP="004E3C38">
      <w:pPr>
        <w:rPr>
          <w:rFonts w:ascii="Open Sans" w:eastAsia="Times New Roman" w:hAnsi="Open Sans" w:cs="Times New Roman"/>
          <w:i/>
          <w:iCs/>
          <w:sz w:val="20"/>
          <w:szCs w:val="20"/>
          <w:lang w:eastAsia="nb-NO"/>
        </w:rPr>
      </w:pPr>
      <w:r w:rsidRPr="00444CB3">
        <w:rPr>
          <w:rFonts w:ascii="Open Sans" w:eastAsia="Times New Roman" w:hAnsi="Open Sans" w:cs="Times New Roman"/>
          <w:i/>
          <w:iCs/>
          <w:sz w:val="20"/>
          <w:szCs w:val="20"/>
          <w:lang w:eastAsia="nb-NO"/>
        </w:rPr>
        <w:t xml:space="preserve">I </w:t>
      </w:r>
      <w:r w:rsidRPr="00444CB3">
        <w:rPr>
          <w:rFonts w:ascii="Open Sans" w:eastAsia="Times New Roman" w:hAnsi="Open Sans" w:cs="Times New Roman"/>
          <w:b/>
          <w:i/>
          <w:iCs/>
          <w:sz w:val="20"/>
          <w:szCs w:val="20"/>
          <w:lang w:eastAsia="nb-NO"/>
        </w:rPr>
        <w:t>praksiskandidatordningen</w:t>
      </w:r>
      <w:r w:rsidRPr="00444CB3">
        <w:rPr>
          <w:rFonts w:ascii="Open Sans" w:eastAsia="Times New Roman" w:hAnsi="Open Sans" w:cs="Times New Roman"/>
          <w:i/>
          <w:iCs/>
          <w:sz w:val="20"/>
          <w:szCs w:val="20"/>
          <w:lang w:eastAsia="nb-NO"/>
        </w:rPr>
        <w:t xml:space="preserve"> kan en assistent ta fagprøven basert på minst fem års arbeidserfaring.</w:t>
      </w:r>
    </w:p>
    <w:p w14:paraId="4ACB044F" w14:textId="77777777" w:rsidR="00444CB3" w:rsidRDefault="00444CB3" w:rsidP="004E3C38">
      <w:pPr>
        <w:rPr>
          <w:rFonts w:ascii="Open Sans" w:eastAsia="Times New Roman" w:hAnsi="Open Sans" w:cs="Times New Roman"/>
          <w:i/>
          <w:iCs/>
          <w:sz w:val="20"/>
          <w:szCs w:val="20"/>
          <w:lang w:eastAsia="nb-NO"/>
        </w:rPr>
      </w:pPr>
      <w:r w:rsidRPr="00444CB3">
        <w:rPr>
          <w:rFonts w:ascii="Open Sans" w:eastAsia="Times New Roman" w:hAnsi="Open Sans" w:cs="Times New Roman"/>
          <w:i/>
          <w:iCs/>
          <w:sz w:val="20"/>
          <w:szCs w:val="20"/>
          <w:lang w:eastAsia="nb-NO"/>
        </w:rPr>
        <w:t xml:space="preserve">I ordningen </w:t>
      </w:r>
      <w:r w:rsidRPr="00444CB3">
        <w:rPr>
          <w:rFonts w:ascii="Open Sans" w:eastAsia="Times New Roman" w:hAnsi="Open Sans" w:cs="Times New Roman"/>
          <w:b/>
          <w:i/>
          <w:iCs/>
          <w:sz w:val="20"/>
          <w:szCs w:val="20"/>
          <w:lang w:eastAsia="nb-NO"/>
        </w:rPr>
        <w:t>fagbrev på jobb</w:t>
      </w:r>
      <w:r w:rsidRPr="00444CB3">
        <w:rPr>
          <w:rFonts w:ascii="Open Sans" w:eastAsia="Times New Roman" w:hAnsi="Open Sans" w:cs="Times New Roman"/>
          <w:i/>
          <w:iCs/>
          <w:sz w:val="20"/>
          <w:szCs w:val="20"/>
          <w:lang w:eastAsia="nb-NO"/>
        </w:rPr>
        <w:t xml:space="preserve"> kan en assistent inngå en opplæringskontrakt og få veiledet praksis før de går opp til fagprøve. Denne ordningen krever minst ett års arbeidserfaring i barnehagen.</w:t>
      </w:r>
    </w:p>
    <w:p w14:paraId="48D4343C" w14:textId="77777777" w:rsidR="004E3C38" w:rsidRPr="00444CB3" w:rsidRDefault="004E3C38" w:rsidP="004E3C38">
      <w:pPr>
        <w:rPr>
          <w:rFonts w:ascii="Open Sans" w:eastAsia="Times New Roman" w:hAnsi="Open Sans" w:cs="Times New Roman"/>
          <w:i/>
          <w:iCs/>
          <w:sz w:val="20"/>
          <w:szCs w:val="20"/>
          <w:lang w:eastAsia="nb-NO"/>
        </w:rPr>
      </w:pPr>
    </w:p>
    <w:p w14:paraId="6971310D" w14:textId="6EB7073B" w:rsidR="00444CB3" w:rsidRDefault="00444CB3" w:rsidP="004E3C38">
      <w:pPr>
        <w:rPr>
          <w:rFonts w:ascii="Open Sans" w:eastAsia="Times New Roman" w:hAnsi="Open Sans" w:cs="Times New Roman"/>
          <w:i/>
          <w:iCs/>
          <w:sz w:val="20"/>
          <w:szCs w:val="20"/>
          <w:lang w:eastAsia="nb-NO"/>
        </w:rPr>
      </w:pPr>
      <w:r w:rsidRPr="00444CB3">
        <w:rPr>
          <w:rFonts w:ascii="Open Sans" w:eastAsia="Times New Roman" w:hAnsi="Open Sans" w:cs="Times New Roman"/>
          <w:b/>
          <w:i/>
          <w:iCs/>
          <w:sz w:val="20"/>
          <w:szCs w:val="20"/>
          <w:lang w:eastAsia="nb-NO"/>
        </w:rPr>
        <w:t>Barnehagefaglig grunnkompetanse</w:t>
      </w:r>
      <w:r w:rsidRPr="00444CB3">
        <w:rPr>
          <w:rFonts w:ascii="Open Sans" w:eastAsia="Times New Roman" w:hAnsi="Open Sans" w:cs="Times New Roman"/>
          <w:i/>
          <w:iCs/>
          <w:sz w:val="20"/>
          <w:szCs w:val="20"/>
          <w:lang w:eastAsia="nb-NO"/>
        </w:rPr>
        <w:t xml:space="preserve"> for assistenter som mangler barnehagefaglig kompetanse og erfaring. Det er barnehageeiers ansvar å sørge for at alle ansatte uten kompetanse og erfaring fra barnehage får en innføring i barnehagens samfunnsmandat, ansvar og innhold. Kompetansetiltaket skal gjennomføres lokalt i samarbeid med relevante kompetanseutviklingsmiljøer og må følges opp i barnehagen i etterkant. Tiltaket skal være i tråd med nasjonale rammer for barnehagefaglig grunnkompetanse. De nasjonale rammene vil være klare fra 2023. Det er under utvikling et interaktivt e-læringstilbud i barnehagefaglig grunnkompetanse som vil bli gratis og tilgjengelig for bruk fra 2023. Ved bruk av e-læringen vil kriteriene som ligger i de nasjonale rammene for barnehagefaglig grunnkompetanse, bli dekket.</w:t>
      </w:r>
      <w:r w:rsidR="00EE1C53">
        <w:rPr>
          <w:rFonts w:ascii="Open Sans" w:eastAsia="Times New Roman" w:hAnsi="Open Sans" w:cs="Times New Roman"/>
          <w:i/>
          <w:iCs/>
          <w:sz w:val="20"/>
          <w:szCs w:val="20"/>
          <w:lang w:eastAsia="nb-NO"/>
        </w:rPr>
        <w:t xml:space="preserve"> </w:t>
      </w:r>
    </w:p>
    <w:p w14:paraId="75BB8618" w14:textId="77777777" w:rsidR="00EE1C53" w:rsidRDefault="00EE1C53" w:rsidP="004E3C38">
      <w:pPr>
        <w:rPr>
          <w:rFonts w:ascii="Open Sans" w:eastAsia="Times New Roman" w:hAnsi="Open Sans" w:cs="Times New Roman"/>
          <w:i/>
          <w:iCs/>
          <w:sz w:val="20"/>
          <w:szCs w:val="20"/>
          <w:lang w:eastAsia="nb-NO"/>
        </w:rPr>
      </w:pPr>
    </w:p>
    <w:p w14:paraId="7D26A3D6" w14:textId="30D2329B" w:rsidR="00EE1C53" w:rsidRDefault="00EE1C53" w:rsidP="00EE1C53">
      <w:pPr>
        <w:rPr>
          <w:rFonts w:ascii="Open Sans" w:eastAsia="Times New Roman" w:hAnsi="Open Sans" w:cs="Times New Roman"/>
          <w:b/>
          <w:i/>
          <w:iCs/>
          <w:sz w:val="20"/>
          <w:szCs w:val="20"/>
          <w:lang w:eastAsia="nb-NO"/>
        </w:rPr>
      </w:pPr>
      <w:r w:rsidRPr="004E3C38">
        <w:rPr>
          <w:rFonts w:ascii="Open Sans" w:eastAsia="Times New Roman" w:hAnsi="Open Sans" w:cs="Times New Roman"/>
          <w:b/>
          <w:i/>
          <w:iCs/>
          <w:sz w:val="20"/>
          <w:szCs w:val="20"/>
          <w:lang w:eastAsia="nb-NO"/>
        </w:rPr>
        <w:t>Tilretteleggingsmidler for lokal prioritering</w:t>
      </w:r>
    </w:p>
    <w:p w14:paraId="76785A2C" w14:textId="77777777" w:rsidR="00EE1C53" w:rsidRPr="00EE1C53" w:rsidRDefault="00EE1C53" w:rsidP="00EE1C53">
      <w:pPr>
        <w:keepNext/>
        <w:keepLines/>
        <w:rPr>
          <w:rFonts w:ascii="Open Sans" w:eastAsia="Times New Roman" w:hAnsi="Open Sans" w:cs="Times New Roman"/>
          <w:i/>
          <w:iCs/>
          <w:spacing w:val="4"/>
          <w:kern w:val="28"/>
          <w:sz w:val="20"/>
          <w:szCs w:val="20"/>
          <w:lang w:eastAsia="nb-NO"/>
        </w:rPr>
      </w:pPr>
      <w:r w:rsidRPr="00EE1C53">
        <w:rPr>
          <w:rFonts w:ascii="Open Sans" w:eastAsia="Times New Roman" w:hAnsi="Open Sans" w:cs="Times New Roman"/>
          <w:i/>
          <w:iCs/>
          <w:spacing w:val="4"/>
          <w:kern w:val="28"/>
          <w:sz w:val="20"/>
          <w:szCs w:val="20"/>
          <w:lang w:eastAsia="nb-NO"/>
        </w:rPr>
        <w:t xml:space="preserve">Tilretteleggingsmidler for barnehageeiere </w:t>
      </w:r>
    </w:p>
    <w:p w14:paraId="02284146" w14:textId="77777777" w:rsidR="00EE1C53" w:rsidRDefault="00EE1C53" w:rsidP="00EE1C53">
      <w:pPr>
        <w:rPr>
          <w:rFonts w:ascii="Open Sans" w:eastAsia="Times New Roman" w:hAnsi="Open Sans" w:cs="Times New Roman"/>
          <w:i/>
          <w:iCs/>
          <w:sz w:val="20"/>
          <w:szCs w:val="20"/>
          <w:lang w:eastAsia="nb-NO"/>
        </w:rPr>
      </w:pPr>
      <w:r w:rsidRPr="00EE1C53">
        <w:rPr>
          <w:rFonts w:ascii="Open Sans" w:eastAsia="Times New Roman" w:hAnsi="Open Sans" w:cs="Times New Roman"/>
          <w:i/>
          <w:iCs/>
          <w:sz w:val="20"/>
          <w:szCs w:val="20"/>
          <w:lang w:eastAsia="nb-NO"/>
        </w:rPr>
        <w:t xml:space="preserve">Barnehageeiere som har ansatte som deltar på studier, kan få tilretteleggingsmidler for å støtte deltakelse og legge til rette for at den ansatte kan gjennomføre studiet. Barnehageeier og den ansatte må bli enige om hvordan tilretteleggingsmidlene skal brukes. Midlene kan brukes til å dekke vikarutgifter når den ansatte er på studiesamling, kjøp av bøker, betaling av reiseutgifter, oppholdsutgifter og semesteravgift. Det fins to typer tilretteleggingsmidler. </w:t>
      </w:r>
    </w:p>
    <w:p w14:paraId="249D4388" w14:textId="77777777" w:rsidR="00EE1C53" w:rsidRPr="00EE1C53" w:rsidRDefault="00EE1C53" w:rsidP="00EE1C53">
      <w:pPr>
        <w:rPr>
          <w:rFonts w:ascii="Open Sans" w:eastAsia="Times New Roman" w:hAnsi="Open Sans" w:cs="Times New Roman"/>
          <w:i/>
          <w:iCs/>
          <w:sz w:val="20"/>
          <w:szCs w:val="20"/>
          <w:lang w:eastAsia="nb-NO"/>
        </w:rPr>
      </w:pPr>
    </w:p>
    <w:p w14:paraId="5D5CD47F" w14:textId="77777777" w:rsidR="00EE1C53" w:rsidRDefault="00EE1C53" w:rsidP="00EE1C53">
      <w:pPr>
        <w:rPr>
          <w:rFonts w:ascii="Open Sans" w:eastAsia="Times New Roman" w:hAnsi="Open Sans" w:cs="Times New Roman"/>
          <w:i/>
          <w:iCs/>
          <w:sz w:val="20"/>
          <w:szCs w:val="20"/>
          <w:lang w:eastAsia="nb-NO"/>
        </w:rPr>
      </w:pPr>
      <w:r w:rsidRPr="00EE1C53">
        <w:rPr>
          <w:rFonts w:ascii="Open Sans" w:eastAsia="Times New Roman" w:hAnsi="Open Sans" w:cs="Times New Roman"/>
          <w:i/>
          <w:iCs/>
          <w:sz w:val="20"/>
          <w:szCs w:val="20"/>
          <w:lang w:eastAsia="nb-NO"/>
        </w:rPr>
        <w:t>Tilretteleggingsmidler for lokal prioritering inngår i regional ordning for kompetanseutvikling. Tildeling av disse midlene skal vurderes av samarbeidsforum ut fra lokale behov. I fylker der det er mangel på barnehagelærere benyttes midlene fortrinnsvis til å støtte opp om deltakelse på ABLU eller annen deltidsbarnehagelærerutdanning. Andre studier som kan være aktuelle å støtte med tilretteleggingsmidler er masterstudier og fagskoleutdanning i oppvekstfag.</w:t>
      </w:r>
    </w:p>
    <w:p w14:paraId="36F53506" w14:textId="77777777" w:rsidR="00EE1C53" w:rsidRDefault="00EE1C53" w:rsidP="00EE1C53">
      <w:pPr>
        <w:rPr>
          <w:rFonts w:ascii="Open Sans" w:eastAsia="Times New Roman" w:hAnsi="Open Sans" w:cs="Times New Roman"/>
          <w:i/>
          <w:iCs/>
          <w:sz w:val="20"/>
          <w:szCs w:val="20"/>
          <w:lang w:eastAsia="nb-NO"/>
        </w:rPr>
      </w:pPr>
    </w:p>
    <w:p w14:paraId="2F3BBFDA" w14:textId="77777777" w:rsidR="007E7892" w:rsidRDefault="007E7892" w:rsidP="00EE1C53">
      <w:pPr>
        <w:rPr>
          <w:rFonts w:ascii="Open Sans" w:eastAsia="Times New Roman" w:hAnsi="Open Sans" w:cs="Times New Roman"/>
          <w:sz w:val="20"/>
          <w:szCs w:val="20"/>
          <w:lang w:eastAsia="nb-NO"/>
        </w:rPr>
      </w:pPr>
      <w:r>
        <w:rPr>
          <w:rFonts w:ascii="Open Sans" w:eastAsia="Times New Roman" w:hAnsi="Open Sans" w:cs="Times New Roman"/>
          <w:sz w:val="20"/>
          <w:szCs w:val="20"/>
          <w:lang w:eastAsia="nb-NO"/>
        </w:rPr>
        <w:t>Statsforvalteren ønsker å presisere at:</w:t>
      </w:r>
    </w:p>
    <w:p w14:paraId="11B1FE71" w14:textId="4471A924" w:rsidR="00EE1C53" w:rsidRPr="007E7892" w:rsidRDefault="007E7892" w:rsidP="00EE1C53">
      <w:pPr>
        <w:rPr>
          <w:rFonts w:ascii="Open Sans" w:eastAsia="Times New Roman" w:hAnsi="Open Sans" w:cs="Times New Roman"/>
          <w:b/>
          <w:sz w:val="20"/>
          <w:szCs w:val="20"/>
          <w:lang w:eastAsia="nb-NO"/>
        </w:rPr>
      </w:pPr>
      <w:r>
        <w:rPr>
          <w:rFonts w:ascii="Open Sans" w:eastAsia="Times New Roman" w:hAnsi="Open Sans" w:cs="Times New Roman"/>
          <w:sz w:val="20"/>
          <w:szCs w:val="20"/>
          <w:lang w:eastAsia="nb-NO"/>
        </w:rPr>
        <w:t>-b</w:t>
      </w:r>
      <w:r w:rsidR="00EE1C53" w:rsidRPr="007E7892">
        <w:rPr>
          <w:rFonts w:ascii="Open Sans" w:eastAsia="Times New Roman" w:hAnsi="Open Sans" w:cs="Times New Roman"/>
          <w:sz w:val="20"/>
          <w:szCs w:val="20"/>
          <w:lang w:eastAsia="nb-NO"/>
        </w:rPr>
        <w:t>arnehageeiere som har ansatte som får studieplass gjennom Utdanningsdirektoratet</w:t>
      </w:r>
      <w:r>
        <w:rPr>
          <w:rFonts w:ascii="Open Sans" w:eastAsia="Times New Roman" w:hAnsi="Open Sans" w:cs="Times New Roman"/>
          <w:sz w:val="20"/>
          <w:szCs w:val="20"/>
          <w:lang w:eastAsia="nb-NO"/>
        </w:rPr>
        <w:t xml:space="preserve">s </w:t>
      </w:r>
      <w:r w:rsidR="00EE1C53" w:rsidRPr="007E7892">
        <w:rPr>
          <w:rFonts w:ascii="Open Sans" w:eastAsia="Times New Roman" w:hAnsi="Open Sans" w:cs="Times New Roman"/>
          <w:sz w:val="20"/>
          <w:szCs w:val="20"/>
          <w:lang w:eastAsia="nb-NO"/>
        </w:rPr>
        <w:t>(</w:t>
      </w:r>
      <w:proofErr w:type="spellStart"/>
      <w:r w:rsidR="00EE1C53" w:rsidRPr="007E7892">
        <w:rPr>
          <w:rFonts w:ascii="Open Sans" w:eastAsia="Times New Roman" w:hAnsi="Open Sans" w:cs="Times New Roman"/>
          <w:sz w:val="20"/>
          <w:szCs w:val="20"/>
          <w:lang w:eastAsia="nb-NO"/>
        </w:rPr>
        <w:t>Udir</w:t>
      </w:r>
      <w:r>
        <w:rPr>
          <w:rFonts w:ascii="Open Sans" w:eastAsia="Times New Roman" w:hAnsi="Open Sans" w:cs="Times New Roman"/>
          <w:sz w:val="20"/>
          <w:szCs w:val="20"/>
          <w:lang w:eastAsia="nb-NO"/>
        </w:rPr>
        <w:t>s</w:t>
      </w:r>
      <w:proofErr w:type="spellEnd"/>
      <w:r w:rsidR="00EE1C53" w:rsidRPr="007E7892">
        <w:rPr>
          <w:rFonts w:ascii="Open Sans" w:eastAsia="Times New Roman" w:hAnsi="Open Sans" w:cs="Times New Roman"/>
          <w:sz w:val="20"/>
          <w:szCs w:val="20"/>
          <w:lang w:eastAsia="nb-NO"/>
        </w:rPr>
        <w:t xml:space="preserve">) videreutdanningsordning for barnehagelærere tildeles midler direkte fra </w:t>
      </w:r>
      <w:proofErr w:type="spellStart"/>
      <w:r w:rsidR="00EE1C53" w:rsidRPr="007E7892">
        <w:rPr>
          <w:rFonts w:ascii="Open Sans" w:eastAsia="Times New Roman" w:hAnsi="Open Sans" w:cs="Times New Roman"/>
          <w:sz w:val="20"/>
          <w:szCs w:val="20"/>
          <w:lang w:eastAsia="nb-NO"/>
        </w:rPr>
        <w:t>Udir</w:t>
      </w:r>
      <w:proofErr w:type="spellEnd"/>
      <w:r w:rsidR="00EE1C53" w:rsidRPr="007E7892">
        <w:rPr>
          <w:rFonts w:ascii="Open Sans" w:eastAsia="Times New Roman" w:hAnsi="Open Sans" w:cs="Times New Roman"/>
          <w:sz w:val="20"/>
          <w:szCs w:val="20"/>
          <w:lang w:eastAsia="nb-NO"/>
        </w:rPr>
        <w:t>.</w:t>
      </w:r>
    </w:p>
    <w:p w14:paraId="29264101" w14:textId="77777777" w:rsidR="00EE1C53" w:rsidRDefault="00EE1C53" w:rsidP="00EE1C53">
      <w:pPr>
        <w:rPr>
          <w:rFonts w:ascii="Open Sans" w:eastAsia="Times New Roman" w:hAnsi="Open Sans" w:cs="Times New Roman"/>
          <w:b/>
          <w:i/>
          <w:iCs/>
          <w:sz w:val="20"/>
          <w:szCs w:val="20"/>
          <w:lang w:eastAsia="nb-NO"/>
        </w:rPr>
      </w:pPr>
    </w:p>
    <w:p w14:paraId="6BB5E9EA" w14:textId="5FD1D1F8" w:rsidR="00EE1C53" w:rsidRPr="00444CB3" w:rsidRDefault="007E7892" w:rsidP="004E3C38">
      <w:pPr>
        <w:rPr>
          <w:rFonts w:ascii="Open Sans" w:eastAsia="Times New Roman" w:hAnsi="Open Sans" w:cs="Times New Roman"/>
          <w:sz w:val="20"/>
          <w:szCs w:val="20"/>
          <w:lang w:eastAsia="nb-NO"/>
        </w:rPr>
      </w:pPr>
      <w:r>
        <w:rPr>
          <w:rFonts w:ascii="Open Sans" w:eastAsia="Times New Roman" w:hAnsi="Open Sans" w:cs="Times New Roman"/>
          <w:sz w:val="20"/>
          <w:szCs w:val="20"/>
          <w:lang w:eastAsia="nb-NO"/>
        </w:rPr>
        <w:t>-e</w:t>
      </w:r>
      <w:r w:rsidR="00EE1C53">
        <w:rPr>
          <w:rFonts w:ascii="Open Sans" w:eastAsia="Times New Roman" w:hAnsi="Open Sans" w:cs="Times New Roman"/>
          <w:sz w:val="20"/>
          <w:szCs w:val="20"/>
          <w:lang w:eastAsia="nb-NO"/>
        </w:rPr>
        <w:t>-læringen som det vises til over, er nå tilgjengelig:</w:t>
      </w:r>
      <w:r>
        <w:rPr>
          <w:rFonts w:ascii="Open Sans" w:eastAsia="Times New Roman" w:hAnsi="Open Sans" w:cs="Times New Roman"/>
          <w:sz w:val="20"/>
          <w:szCs w:val="20"/>
          <w:lang w:eastAsia="nb-NO"/>
        </w:rPr>
        <w:t xml:space="preserve"> </w:t>
      </w:r>
      <w:hyperlink r:id="rId14" w:history="1">
        <w:r w:rsidRPr="007E7892">
          <w:rPr>
            <w:rStyle w:val="Hyperkobling"/>
            <w:rFonts w:ascii="Open Sans" w:eastAsia="Times New Roman" w:hAnsi="Open Sans" w:cs="Times New Roman"/>
            <w:sz w:val="20"/>
            <w:szCs w:val="20"/>
            <w:lang w:eastAsia="nb-NO"/>
          </w:rPr>
          <w:t>Barnehagefaglig grunnkompetanse</w:t>
        </w:r>
      </w:hyperlink>
    </w:p>
    <w:p w14:paraId="14B98D79" w14:textId="77777777" w:rsidR="00EE1C53" w:rsidRDefault="00EE1C53" w:rsidP="00444CB3">
      <w:pPr>
        <w:rPr>
          <w:rFonts w:ascii="Open Sans" w:eastAsia="Times New Roman" w:hAnsi="Open Sans" w:cs="Times New Roman"/>
          <w:b/>
          <w:i/>
          <w:iCs/>
          <w:sz w:val="20"/>
          <w:szCs w:val="20"/>
          <w:lang w:eastAsia="nb-NO"/>
        </w:rPr>
      </w:pPr>
    </w:p>
    <w:p w14:paraId="686035F6" w14:textId="77777777" w:rsidR="00444CB3" w:rsidRDefault="00444CB3" w:rsidP="00F17B86">
      <w:pPr>
        <w:rPr>
          <w:rFonts w:ascii="Open Sans" w:hAnsi="Open Sans" w:cs="Open Sans"/>
          <w:sz w:val="20"/>
          <w:szCs w:val="20"/>
        </w:rPr>
      </w:pPr>
    </w:p>
    <w:p w14:paraId="6172DD72" w14:textId="77777777" w:rsidR="007E7892" w:rsidRDefault="007E7892" w:rsidP="00F17B86">
      <w:pPr>
        <w:rPr>
          <w:rFonts w:ascii="Open Sans" w:hAnsi="Open Sans" w:cs="Open Sans"/>
          <w:sz w:val="20"/>
          <w:szCs w:val="20"/>
        </w:rPr>
      </w:pPr>
    </w:p>
    <w:p w14:paraId="1CC2A504" w14:textId="77777777" w:rsidR="007E7892" w:rsidRDefault="007E7892" w:rsidP="00F17B86">
      <w:pPr>
        <w:rPr>
          <w:rFonts w:ascii="Open Sans" w:hAnsi="Open Sans" w:cs="Open Sans"/>
          <w:sz w:val="20"/>
          <w:szCs w:val="20"/>
        </w:rPr>
      </w:pPr>
    </w:p>
    <w:p w14:paraId="4EF1229A" w14:textId="77777777" w:rsidR="007E7892" w:rsidRPr="004E3C38" w:rsidRDefault="007E7892" w:rsidP="00F17B86">
      <w:pPr>
        <w:rPr>
          <w:rFonts w:ascii="Open Sans" w:hAnsi="Open Sans" w:cs="Open Sans"/>
          <w:sz w:val="20"/>
          <w:szCs w:val="20"/>
        </w:rPr>
      </w:pPr>
    </w:p>
    <w:p w14:paraId="5698DA35" w14:textId="454877E4" w:rsidR="00C81C79" w:rsidRPr="007E7892" w:rsidRDefault="00C81C79" w:rsidP="00F17B86">
      <w:pPr>
        <w:rPr>
          <w:rFonts w:ascii="Open Sans" w:hAnsi="Open Sans" w:cs="Open Sans"/>
          <w:sz w:val="20"/>
          <w:szCs w:val="20"/>
          <w:u w:val="single"/>
        </w:rPr>
      </w:pPr>
      <w:r w:rsidRPr="007E7892">
        <w:rPr>
          <w:rFonts w:ascii="Open Sans" w:hAnsi="Open Sans" w:cs="Open Sans"/>
          <w:sz w:val="20"/>
          <w:szCs w:val="20"/>
          <w:u w:val="single"/>
        </w:rPr>
        <w:lastRenderedPageBreak/>
        <w:t xml:space="preserve">Hva sier </w:t>
      </w:r>
      <w:hyperlink r:id="rId15" w:history="1">
        <w:r w:rsidRPr="007E7892">
          <w:rPr>
            <w:rStyle w:val="Hyperkobling"/>
            <w:rFonts w:ascii="Open Sans" w:hAnsi="Open Sans" w:cs="Open Sans"/>
            <w:sz w:val="20"/>
            <w:szCs w:val="20"/>
          </w:rPr>
          <w:t>Langsiktig plan</w:t>
        </w:r>
      </w:hyperlink>
      <w:r w:rsidR="007E7892" w:rsidRPr="007E7892">
        <w:rPr>
          <w:rFonts w:ascii="Open Sans" w:hAnsi="Open Sans" w:cs="Open Sans"/>
          <w:sz w:val="20"/>
          <w:szCs w:val="20"/>
          <w:u w:val="single"/>
        </w:rPr>
        <w:t xml:space="preserve"> om individuelle tiltak:</w:t>
      </w:r>
    </w:p>
    <w:p w14:paraId="262CDAA6" w14:textId="77777777" w:rsidR="007E7892" w:rsidRPr="007E7892" w:rsidRDefault="007E7892" w:rsidP="007E7892">
      <w:pPr>
        <w:rPr>
          <w:rFonts w:ascii="Open Sans" w:hAnsi="Open Sans" w:cs="Open Sans"/>
          <w:i/>
          <w:iCs/>
          <w:sz w:val="20"/>
          <w:szCs w:val="20"/>
        </w:rPr>
      </w:pPr>
      <w:r w:rsidRPr="007E7892">
        <w:rPr>
          <w:rFonts w:ascii="Open Sans" w:hAnsi="Open Sans" w:cs="Open Sans"/>
          <w:i/>
          <w:iCs/>
          <w:sz w:val="20"/>
          <w:szCs w:val="20"/>
        </w:rPr>
        <w:t>Inntil 30% av midlene kan brukes til individuelle tiltak.</w:t>
      </w:r>
    </w:p>
    <w:p w14:paraId="21CCCF39" w14:textId="77777777" w:rsidR="007E7892" w:rsidRPr="007E7892" w:rsidRDefault="007E7892" w:rsidP="007E7892">
      <w:pPr>
        <w:rPr>
          <w:rFonts w:ascii="Open Sans" w:hAnsi="Open Sans" w:cs="Open Sans"/>
          <w:i/>
          <w:iCs/>
          <w:sz w:val="20"/>
          <w:szCs w:val="20"/>
        </w:rPr>
      </w:pPr>
      <w:r w:rsidRPr="007E7892">
        <w:rPr>
          <w:rFonts w:ascii="Open Sans" w:hAnsi="Open Sans" w:cs="Open Sans"/>
          <w:i/>
          <w:iCs/>
          <w:sz w:val="20"/>
          <w:szCs w:val="20"/>
        </w:rPr>
        <w:t>Arbeidsplassbasert barnehagelærerutdanning, samisk profil:</w:t>
      </w:r>
    </w:p>
    <w:p w14:paraId="49368B08" w14:textId="77777777" w:rsidR="007E7892" w:rsidRPr="007E7892" w:rsidRDefault="007E7892" w:rsidP="007E7892">
      <w:pPr>
        <w:rPr>
          <w:rFonts w:ascii="Open Sans" w:hAnsi="Open Sans" w:cs="Open Sans"/>
          <w:i/>
          <w:iCs/>
          <w:sz w:val="20"/>
          <w:szCs w:val="20"/>
        </w:rPr>
      </w:pPr>
      <w:r w:rsidRPr="007E7892">
        <w:rPr>
          <w:rFonts w:ascii="Open Sans" w:hAnsi="Open Sans" w:cs="Open Sans"/>
          <w:i/>
          <w:iCs/>
          <w:sz w:val="20"/>
          <w:szCs w:val="20"/>
        </w:rPr>
        <w:t xml:space="preserve">For 2021-2025, settes det av 80.000,- pr student, 13 studenter = </w:t>
      </w:r>
      <w:proofErr w:type="gramStart"/>
      <w:r w:rsidRPr="007E7892">
        <w:rPr>
          <w:rFonts w:ascii="Open Sans" w:hAnsi="Open Sans" w:cs="Open Sans"/>
          <w:i/>
          <w:iCs/>
          <w:sz w:val="20"/>
          <w:szCs w:val="20"/>
        </w:rPr>
        <w:t>1.040.000,-</w:t>
      </w:r>
      <w:proofErr w:type="gramEnd"/>
    </w:p>
    <w:p w14:paraId="4C809D21" w14:textId="77777777" w:rsidR="007E7892" w:rsidRPr="007E7892" w:rsidRDefault="007E7892" w:rsidP="007E7892">
      <w:pPr>
        <w:rPr>
          <w:rFonts w:ascii="Open Sans" w:hAnsi="Open Sans" w:cs="Open Sans"/>
          <w:i/>
          <w:iCs/>
          <w:sz w:val="20"/>
          <w:szCs w:val="20"/>
        </w:rPr>
      </w:pPr>
    </w:p>
    <w:p w14:paraId="59E99FBA" w14:textId="7D18D20D" w:rsidR="007E7892" w:rsidRPr="007E7892" w:rsidRDefault="007E7892" w:rsidP="007E7892">
      <w:pPr>
        <w:rPr>
          <w:rFonts w:ascii="Open Sans" w:hAnsi="Open Sans" w:cs="Open Sans"/>
          <w:i/>
          <w:iCs/>
          <w:sz w:val="20"/>
          <w:szCs w:val="20"/>
        </w:rPr>
      </w:pPr>
      <w:r w:rsidRPr="007E7892">
        <w:rPr>
          <w:rFonts w:ascii="Open Sans" w:hAnsi="Open Sans" w:cs="Open Sans"/>
          <w:i/>
          <w:iCs/>
          <w:sz w:val="20"/>
          <w:szCs w:val="20"/>
        </w:rPr>
        <w:t>Det vurderes årlig om det er behov for andre individuelle tiltak som fellestiltak på fylkesnivå, og om 30% av midlene ikke er brukt på fylkesnivå vurderes det om midler til individuelle tiltak kan brukes lokalt (i de regionale kompetansenettverkene).</w:t>
      </w:r>
    </w:p>
    <w:p w14:paraId="23B8DEA0" w14:textId="77777777" w:rsidR="007E7892" w:rsidRDefault="007E7892" w:rsidP="00F17B86">
      <w:pPr>
        <w:rPr>
          <w:rFonts w:ascii="Open Sans" w:hAnsi="Open Sans" w:cs="Open Sans"/>
          <w:sz w:val="20"/>
          <w:szCs w:val="20"/>
        </w:rPr>
      </w:pPr>
    </w:p>
    <w:p w14:paraId="14114288" w14:textId="77777777" w:rsidR="007E7892" w:rsidRPr="004E3C38" w:rsidRDefault="007E7892" w:rsidP="00F17B86">
      <w:pPr>
        <w:rPr>
          <w:rFonts w:ascii="Open Sans" w:hAnsi="Open Sans" w:cs="Open Sans"/>
          <w:sz w:val="20"/>
          <w:szCs w:val="20"/>
        </w:rPr>
      </w:pPr>
    </w:p>
    <w:p w14:paraId="25317E61" w14:textId="7696158E" w:rsidR="003D28C6" w:rsidRDefault="003D28C6" w:rsidP="003D28C6">
      <w:r>
        <w:t xml:space="preserve">Oversikt over bruken av de individuelle tiltakene i Trøndelag </w:t>
      </w:r>
    </w:p>
    <w:tbl>
      <w:tblPr>
        <w:tblW w:w="0" w:type="auto"/>
        <w:tblCellMar>
          <w:left w:w="0" w:type="dxa"/>
          <w:right w:w="0" w:type="dxa"/>
        </w:tblCellMar>
        <w:tblLook w:val="04A0" w:firstRow="1" w:lastRow="0" w:firstColumn="1" w:lastColumn="0" w:noHBand="0" w:noVBand="1"/>
      </w:tblPr>
      <w:tblGrid>
        <w:gridCol w:w="2645"/>
        <w:gridCol w:w="1306"/>
        <w:gridCol w:w="2471"/>
        <w:gridCol w:w="1317"/>
        <w:gridCol w:w="1313"/>
      </w:tblGrid>
      <w:tr w:rsidR="00AF0468" w14:paraId="1A85A344" w14:textId="77777777" w:rsidTr="00AF0468">
        <w:tc>
          <w:tcPr>
            <w:tcW w:w="2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CA149E" w14:textId="77777777" w:rsidR="003D28C6" w:rsidRDefault="003D28C6">
            <w:pPr>
              <w:rPr>
                <w:b/>
                <w:bCs/>
              </w:rPr>
            </w:pPr>
            <w:r>
              <w:rPr>
                <w:b/>
                <w:bCs/>
              </w:rPr>
              <w:t>De ulike tiltakene</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5F93E" w14:textId="77777777" w:rsidR="003D28C6" w:rsidRDefault="003D28C6">
            <w:pPr>
              <w:rPr>
                <w:b/>
                <w:bCs/>
              </w:rPr>
            </w:pPr>
            <w:r>
              <w:rPr>
                <w:b/>
                <w:bCs/>
              </w:rPr>
              <w:t>Nettverk</w:t>
            </w:r>
          </w:p>
        </w:tc>
        <w:tc>
          <w:tcPr>
            <w:tcW w:w="2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7A580" w14:textId="77777777" w:rsidR="003D28C6" w:rsidRDefault="003D28C6">
            <w:pPr>
              <w:rPr>
                <w:b/>
                <w:bCs/>
              </w:rPr>
            </w:pPr>
            <w:r>
              <w:rPr>
                <w:b/>
                <w:bCs/>
              </w:rPr>
              <w:t>Beskrivelse av tiltak</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550181" w14:textId="785AA298" w:rsidR="003D28C6" w:rsidRDefault="00AF0468">
            <w:pPr>
              <w:rPr>
                <w:b/>
                <w:bCs/>
              </w:rPr>
            </w:pPr>
            <w:r>
              <w:rPr>
                <w:b/>
                <w:bCs/>
              </w:rPr>
              <w:t>2022</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7A22E" w14:textId="7C2C4162" w:rsidR="003D28C6" w:rsidRDefault="00AF0468">
            <w:pPr>
              <w:rPr>
                <w:b/>
                <w:bCs/>
              </w:rPr>
            </w:pPr>
            <w:r>
              <w:rPr>
                <w:b/>
                <w:bCs/>
              </w:rPr>
              <w:t>2023</w:t>
            </w:r>
          </w:p>
        </w:tc>
      </w:tr>
      <w:tr w:rsidR="00AF0468" w14:paraId="1AF03DFF" w14:textId="77777777" w:rsidTr="00AF0468">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53867" w14:textId="77777777" w:rsidR="003D28C6" w:rsidRDefault="003D28C6">
            <w:r>
              <w:t>Barnehagefaglig grunnkompetanse</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5E192F1" w14:textId="628C2078" w:rsidR="003D28C6" w:rsidRDefault="00AF0468">
            <w:r>
              <w:t>Lev/Verdal</w:t>
            </w:r>
          </w:p>
        </w:tc>
        <w:tc>
          <w:tcPr>
            <w:tcW w:w="2471" w:type="dxa"/>
            <w:tcBorders>
              <w:top w:val="nil"/>
              <w:left w:val="nil"/>
              <w:bottom w:val="single" w:sz="8" w:space="0" w:color="auto"/>
              <w:right w:val="single" w:sz="8" w:space="0" w:color="auto"/>
            </w:tcBorders>
            <w:tcMar>
              <w:top w:w="0" w:type="dxa"/>
              <w:left w:w="108" w:type="dxa"/>
              <w:bottom w:w="0" w:type="dxa"/>
              <w:right w:w="108" w:type="dxa"/>
            </w:tcMar>
          </w:tcPr>
          <w:p w14:paraId="69CF2B59" w14:textId="4E9069E3" w:rsidR="003D28C6" w:rsidRPr="006A4D5F" w:rsidRDefault="006A4D5F">
            <w:pPr>
              <w:rPr>
                <w:color w:val="000000"/>
              </w:rPr>
            </w:pPr>
            <w:r>
              <w:rPr>
                <w:color w:val="000000"/>
              </w:rPr>
              <w:t>Nedsatt ei g</w:t>
            </w:r>
            <w:r w:rsidRPr="006A4D5F">
              <w:rPr>
                <w:color w:val="000000"/>
              </w:rPr>
              <w:t>rupp</w:t>
            </w:r>
            <w:r>
              <w:rPr>
                <w:color w:val="000000"/>
              </w:rPr>
              <w:t>e,</w:t>
            </w:r>
            <w:r w:rsidRPr="006A4D5F">
              <w:rPr>
                <w:color w:val="000000"/>
              </w:rPr>
              <w:t xml:space="preserve"> skal se på hva som finnes av læring på området (ny digital læring på </w:t>
            </w:r>
            <w:proofErr w:type="spellStart"/>
            <w:r w:rsidRPr="006A4D5F">
              <w:rPr>
                <w:color w:val="000000"/>
              </w:rPr>
              <w:t>Udir</w:t>
            </w:r>
            <w:proofErr w:type="spellEnd"/>
            <w:r w:rsidRPr="006A4D5F">
              <w:rPr>
                <w:color w:val="000000"/>
              </w:rPr>
              <w:t>) og hva er det behov for mer</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4BBEE2A7" w14:textId="6B0274B4" w:rsidR="003D28C6" w:rsidRDefault="00AF0468" w:rsidP="00AF0468">
            <w:pPr>
              <w:jc w:val="right"/>
            </w:pPr>
            <w:proofErr w:type="gramStart"/>
            <w:r>
              <w:t>500.000,-</w:t>
            </w:r>
            <w:proofErr w:type="gramEnd"/>
          </w:p>
        </w:tc>
        <w:tc>
          <w:tcPr>
            <w:tcW w:w="1313" w:type="dxa"/>
            <w:tcBorders>
              <w:top w:val="nil"/>
              <w:left w:val="nil"/>
              <w:bottom w:val="single" w:sz="8" w:space="0" w:color="auto"/>
              <w:right w:val="single" w:sz="8" w:space="0" w:color="auto"/>
            </w:tcBorders>
            <w:tcMar>
              <w:top w:w="0" w:type="dxa"/>
              <w:left w:w="108" w:type="dxa"/>
              <w:bottom w:w="0" w:type="dxa"/>
              <w:right w:w="108" w:type="dxa"/>
            </w:tcMar>
          </w:tcPr>
          <w:p w14:paraId="7509FB07" w14:textId="45DA83E3" w:rsidR="003D28C6" w:rsidRDefault="003D28C6" w:rsidP="00AF0468">
            <w:pPr>
              <w:jc w:val="right"/>
            </w:pPr>
          </w:p>
        </w:tc>
      </w:tr>
      <w:tr w:rsidR="00AF0468" w14:paraId="70E3D56F" w14:textId="77777777" w:rsidTr="00AF0468">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71C42" w14:textId="77777777" w:rsidR="003D28C6" w:rsidRDefault="003D28C6">
            <w:r>
              <w:t xml:space="preserve">Fagbrev som </w:t>
            </w:r>
            <w:proofErr w:type="spellStart"/>
            <w:r>
              <w:t>barne-og</w:t>
            </w:r>
            <w:proofErr w:type="spellEnd"/>
            <w:r>
              <w:t xml:space="preserve"> ungdomsarbeider</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1353C16F" w14:textId="06E70E17" w:rsidR="003D28C6" w:rsidRDefault="00D876D2">
            <w:r>
              <w:t>Lev/Verdal</w:t>
            </w:r>
          </w:p>
        </w:tc>
        <w:tc>
          <w:tcPr>
            <w:tcW w:w="2471" w:type="dxa"/>
            <w:tcBorders>
              <w:top w:val="nil"/>
              <w:left w:val="nil"/>
              <w:bottom w:val="single" w:sz="8" w:space="0" w:color="auto"/>
              <w:right w:val="single" w:sz="8" w:space="0" w:color="auto"/>
            </w:tcBorders>
            <w:tcMar>
              <w:top w:w="0" w:type="dxa"/>
              <w:left w:w="108" w:type="dxa"/>
              <w:bottom w:w="0" w:type="dxa"/>
              <w:right w:w="108" w:type="dxa"/>
            </w:tcMar>
          </w:tcPr>
          <w:p w14:paraId="0F306E4F" w14:textId="153AFA77" w:rsidR="003D28C6" w:rsidRDefault="00D876D2">
            <w:r w:rsidRPr="00D876D2">
              <w:t>Intensivt kurs for erfarne assistenter slik at de kan settes i stand til å ta den skriftlig eksamen til fagbrev</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50047BE7" w14:textId="42CE8E35" w:rsidR="003D28C6" w:rsidRDefault="003D28C6" w:rsidP="00AF0468">
            <w:pPr>
              <w:jc w:val="right"/>
            </w:pPr>
          </w:p>
        </w:tc>
        <w:tc>
          <w:tcPr>
            <w:tcW w:w="1313" w:type="dxa"/>
            <w:tcBorders>
              <w:top w:val="nil"/>
              <w:left w:val="nil"/>
              <w:bottom w:val="single" w:sz="8" w:space="0" w:color="auto"/>
              <w:right w:val="single" w:sz="8" w:space="0" w:color="auto"/>
            </w:tcBorders>
            <w:tcMar>
              <w:top w:w="0" w:type="dxa"/>
              <w:left w:w="108" w:type="dxa"/>
              <w:bottom w:w="0" w:type="dxa"/>
              <w:right w:w="108" w:type="dxa"/>
            </w:tcMar>
          </w:tcPr>
          <w:p w14:paraId="57123764" w14:textId="63D2E97A" w:rsidR="003D28C6" w:rsidRDefault="00D876D2" w:rsidP="00AF0468">
            <w:pPr>
              <w:jc w:val="right"/>
            </w:pPr>
            <w:proofErr w:type="gramStart"/>
            <w:r>
              <w:t>200.000,-</w:t>
            </w:r>
            <w:proofErr w:type="gramEnd"/>
          </w:p>
        </w:tc>
      </w:tr>
      <w:tr w:rsidR="00AF0468" w14:paraId="2140BEEF" w14:textId="77777777" w:rsidTr="00AF0468">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70B7AB" w14:textId="3DD584F1" w:rsidR="00D876D2" w:rsidRDefault="00D876D2">
            <w:r>
              <w:t>Kompetansehevingsstudier for assistenter og b/u-</w:t>
            </w:r>
            <w:proofErr w:type="spellStart"/>
            <w:r>
              <w:t>arb</w:t>
            </w:r>
            <w:proofErr w:type="spellEnd"/>
            <w:r>
              <w:t>.</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5742EB4B" w14:textId="18AAC3A8" w:rsidR="00D876D2" w:rsidRDefault="00D876D2">
            <w:r>
              <w:t>Trøndelag sørvest</w:t>
            </w:r>
          </w:p>
        </w:tc>
        <w:tc>
          <w:tcPr>
            <w:tcW w:w="2471" w:type="dxa"/>
            <w:tcBorders>
              <w:top w:val="nil"/>
              <w:left w:val="nil"/>
              <w:bottom w:val="single" w:sz="8" w:space="0" w:color="auto"/>
              <w:right w:val="single" w:sz="8" w:space="0" w:color="auto"/>
            </w:tcBorders>
            <w:tcMar>
              <w:top w:w="0" w:type="dxa"/>
              <w:left w:w="108" w:type="dxa"/>
              <w:bottom w:w="0" w:type="dxa"/>
              <w:right w:w="108" w:type="dxa"/>
            </w:tcMar>
          </w:tcPr>
          <w:p w14:paraId="3D4983B9" w14:textId="3B57EC05" w:rsidR="00D876D2" w:rsidRDefault="00D876D2" w:rsidP="00D876D2">
            <w:r>
              <w:rPr>
                <w:color w:val="000000"/>
              </w:rPr>
              <w:t>For å fullføre studier ved Trøndelag høyere yrkesfagskole</w:t>
            </w:r>
            <w:r w:rsidR="00AF0468">
              <w:rPr>
                <w:color w:val="000000"/>
              </w:rPr>
              <w:t xml:space="preserve">, </w:t>
            </w:r>
            <w:r>
              <w:rPr>
                <w:color w:val="000000"/>
              </w:rPr>
              <w:t>Løkken</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484F2420" w14:textId="75F36A41" w:rsidR="00D876D2" w:rsidRDefault="00AF0468" w:rsidP="00AF0468">
            <w:pPr>
              <w:jc w:val="right"/>
            </w:pPr>
            <w:proofErr w:type="gramStart"/>
            <w:r>
              <w:t>200.000,-</w:t>
            </w:r>
            <w:proofErr w:type="gramEnd"/>
          </w:p>
        </w:tc>
        <w:tc>
          <w:tcPr>
            <w:tcW w:w="1313" w:type="dxa"/>
            <w:tcBorders>
              <w:top w:val="nil"/>
              <w:left w:val="nil"/>
              <w:bottom w:val="single" w:sz="8" w:space="0" w:color="auto"/>
              <w:right w:val="single" w:sz="8" w:space="0" w:color="auto"/>
            </w:tcBorders>
            <w:tcMar>
              <w:top w:w="0" w:type="dxa"/>
              <w:left w:w="108" w:type="dxa"/>
              <w:bottom w:w="0" w:type="dxa"/>
              <w:right w:w="108" w:type="dxa"/>
            </w:tcMar>
          </w:tcPr>
          <w:p w14:paraId="1F29CA40" w14:textId="6CD22146" w:rsidR="00D876D2" w:rsidRDefault="00D876D2" w:rsidP="00AF0468">
            <w:pPr>
              <w:jc w:val="right"/>
            </w:pPr>
            <w:proofErr w:type="gramStart"/>
            <w:r>
              <w:t>50.000,-</w:t>
            </w:r>
            <w:proofErr w:type="gramEnd"/>
          </w:p>
        </w:tc>
      </w:tr>
      <w:tr w:rsidR="00AF0468" w14:paraId="2CE855D2" w14:textId="77777777" w:rsidTr="00AF0468">
        <w:trPr>
          <w:trHeight w:val="610"/>
        </w:trPr>
        <w:tc>
          <w:tcPr>
            <w:tcW w:w="2645" w:type="dxa"/>
            <w:vMerge w:val="restart"/>
            <w:tcBorders>
              <w:top w:val="nil"/>
              <w:left w:val="single" w:sz="8" w:space="0" w:color="auto"/>
              <w:right w:val="single" w:sz="8" w:space="0" w:color="auto"/>
            </w:tcBorders>
            <w:tcMar>
              <w:top w:w="0" w:type="dxa"/>
              <w:left w:w="108" w:type="dxa"/>
              <w:bottom w:w="0" w:type="dxa"/>
              <w:right w:w="108" w:type="dxa"/>
            </w:tcMar>
            <w:hideMark/>
          </w:tcPr>
          <w:p w14:paraId="6F8008EB" w14:textId="77777777" w:rsidR="003D28C6" w:rsidRDefault="003D28C6">
            <w:r>
              <w:t>Tilretteleggingsmidler for lokal prioritering</w:t>
            </w:r>
          </w:p>
        </w:tc>
        <w:tc>
          <w:tcPr>
            <w:tcW w:w="1306" w:type="dxa"/>
            <w:tcBorders>
              <w:top w:val="nil"/>
              <w:left w:val="nil"/>
              <w:bottom w:val="single" w:sz="4" w:space="0" w:color="auto"/>
              <w:right w:val="single" w:sz="8" w:space="0" w:color="auto"/>
            </w:tcBorders>
            <w:tcMar>
              <w:top w:w="0" w:type="dxa"/>
              <w:left w:w="108" w:type="dxa"/>
              <w:bottom w:w="0" w:type="dxa"/>
              <w:right w:w="108" w:type="dxa"/>
            </w:tcMar>
          </w:tcPr>
          <w:p w14:paraId="1DE31A7B" w14:textId="16194D45" w:rsidR="003D28C6" w:rsidRDefault="00AF0468">
            <w:r>
              <w:t xml:space="preserve">Trøndelag sørvest </w:t>
            </w:r>
          </w:p>
        </w:tc>
        <w:tc>
          <w:tcPr>
            <w:tcW w:w="2471" w:type="dxa"/>
            <w:tcBorders>
              <w:top w:val="nil"/>
              <w:left w:val="nil"/>
              <w:bottom w:val="single" w:sz="4" w:space="0" w:color="auto"/>
              <w:right w:val="single" w:sz="8" w:space="0" w:color="auto"/>
            </w:tcBorders>
            <w:tcMar>
              <w:top w:w="0" w:type="dxa"/>
              <w:left w:w="108" w:type="dxa"/>
              <w:bottom w:w="0" w:type="dxa"/>
              <w:right w:w="108" w:type="dxa"/>
            </w:tcMar>
          </w:tcPr>
          <w:p w14:paraId="2C7BA4F2" w14:textId="62CBCA71" w:rsidR="003D28C6" w:rsidRDefault="00AF0468">
            <w:proofErr w:type="spellStart"/>
            <w:r>
              <w:t>Spes.ped</w:t>
            </w:r>
            <w:proofErr w:type="spellEnd"/>
            <w:r>
              <w:t>. studier</w:t>
            </w:r>
          </w:p>
        </w:tc>
        <w:tc>
          <w:tcPr>
            <w:tcW w:w="1317" w:type="dxa"/>
            <w:tcBorders>
              <w:top w:val="nil"/>
              <w:left w:val="nil"/>
              <w:bottom w:val="single" w:sz="4" w:space="0" w:color="auto"/>
              <w:right w:val="single" w:sz="8" w:space="0" w:color="auto"/>
            </w:tcBorders>
            <w:tcMar>
              <w:top w:w="0" w:type="dxa"/>
              <w:left w:w="108" w:type="dxa"/>
              <w:bottom w:w="0" w:type="dxa"/>
              <w:right w:w="108" w:type="dxa"/>
            </w:tcMar>
          </w:tcPr>
          <w:p w14:paraId="1E739D9A" w14:textId="504E627E" w:rsidR="003D28C6" w:rsidRDefault="00AF0468" w:rsidP="00AF0468">
            <w:pPr>
              <w:jc w:val="right"/>
            </w:pPr>
            <w:proofErr w:type="gramStart"/>
            <w:r>
              <w:t>200.000,-</w:t>
            </w:r>
            <w:proofErr w:type="gramEnd"/>
          </w:p>
        </w:tc>
        <w:tc>
          <w:tcPr>
            <w:tcW w:w="1313" w:type="dxa"/>
            <w:tcBorders>
              <w:top w:val="nil"/>
              <w:left w:val="nil"/>
              <w:bottom w:val="single" w:sz="4" w:space="0" w:color="auto"/>
              <w:right w:val="single" w:sz="8" w:space="0" w:color="auto"/>
            </w:tcBorders>
            <w:tcMar>
              <w:top w:w="0" w:type="dxa"/>
              <w:left w:w="108" w:type="dxa"/>
              <w:bottom w:w="0" w:type="dxa"/>
              <w:right w:w="108" w:type="dxa"/>
            </w:tcMar>
          </w:tcPr>
          <w:p w14:paraId="5471CD93" w14:textId="705C5C16" w:rsidR="003D28C6" w:rsidRDefault="003D28C6" w:rsidP="00AF0468">
            <w:pPr>
              <w:jc w:val="right"/>
            </w:pPr>
          </w:p>
        </w:tc>
      </w:tr>
      <w:tr w:rsidR="00AF0468" w14:paraId="7EF8A399" w14:textId="77777777" w:rsidTr="00AF0468">
        <w:trPr>
          <w:trHeight w:val="610"/>
        </w:trPr>
        <w:tc>
          <w:tcPr>
            <w:tcW w:w="2645" w:type="dxa"/>
            <w:vMerge/>
            <w:tcBorders>
              <w:top w:val="nil"/>
              <w:left w:val="single" w:sz="8" w:space="0" w:color="auto"/>
              <w:right w:val="single" w:sz="8" w:space="0" w:color="auto"/>
            </w:tcBorders>
            <w:tcMar>
              <w:top w:w="0" w:type="dxa"/>
              <w:left w:w="108" w:type="dxa"/>
              <w:bottom w:w="0" w:type="dxa"/>
              <w:right w:w="108" w:type="dxa"/>
            </w:tcMar>
          </w:tcPr>
          <w:p w14:paraId="22236842" w14:textId="77777777" w:rsidR="00AF0468" w:rsidRDefault="00AF0468" w:rsidP="00AF0468"/>
        </w:tc>
        <w:tc>
          <w:tcPr>
            <w:tcW w:w="1306" w:type="dxa"/>
            <w:tcBorders>
              <w:top w:val="nil"/>
              <w:left w:val="nil"/>
              <w:bottom w:val="single" w:sz="4" w:space="0" w:color="auto"/>
              <w:right w:val="single" w:sz="8" w:space="0" w:color="auto"/>
            </w:tcBorders>
            <w:tcMar>
              <w:top w:w="0" w:type="dxa"/>
              <w:left w:w="108" w:type="dxa"/>
              <w:bottom w:w="0" w:type="dxa"/>
              <w:right w:w="108" w:type="dxa"/>
            </w:tcMar>
          </w:tcPr>
          <w:p w14:paraId="436364C6" w14:textId="2C96F60B" w:rsidR="00AF0468" w:rsidRDefault="00AF0468" w:rsidP="00AF0468">
            <w:r>
              <w:t>Fosen</w:t>
            </w:r>
          </w:p>
        </w:tc>
        <w:tc>
          <w:tcPr>
            <w:tcW w:w="2471" w:type="dxa"/>
            <w:tcBorders>
              <w:top w:val="nil"/>
              <w:left w:val="nil"/>
              <w:bottom w:val="single" w:sz="4" w:space="0" w:color="auto"/>
              <w:right w:val="single" w:sz="8" w:space="0" w:color="auto"/>
            </w:tcBorders>
            <w:tcMar>
              <w:top w:w="0" w:type="dxa"/>
              <w:left w:w="108" w:type="dxa"/>
              <w:bottom w:w="0" w:type="dxa"/>
              <w:right w:w="108" w:type="dxa"/>
            </w:tcMar>
          </w:tcPr>
          <w:p w14:paraId="3669CA34" w14:textId="77777777" w:rsidR="00AF0468" w:rsidRDefault="00AF0468" w:rsidP="00AF0468">
            <w:pPr>
              <w:rPr>
                <w:color w:val="000000"/>
              </w:rPr>
            </w:pPr>
            <w:r>
              <w:rPr>
                <w:color w:val="000000"/>
              </w:rPr>
              <w:t xml:space="preserve">2 </w:t>
            </w:r>
            <w:proofErr w:type="spellStart"/>
            <w:r>
              <w:rPr>
                <w:color w:val="000000"/>
              </w:rPr>
              <w:t>Steinerpedagogikk</w:t>
            </w:r>
            <w:proofErr w:type="spellEnd"/>
            <w:r>
              <w:rPr>
                <w:color w:val="000000"/>
              </w:rPr>
              <w:t xml:space="preserve">, </w:t>
            </w:r>
            <w:proofErr w:type="spellStart"/>
            <w:r>
              <w:rPr>
                <w:color w:val="000000"/>
              </w:rPr>
              <w:t>bhglærerutd</w:t>
            </w:r>
            <w:proofErr w:type="spellEnd"/>
            <w:r>
              <w:rPr>
                <w:color w:val="000000"/>
              </w:rPr>
              <w:t xml:space="preserve"> og </w:t>
            </w:r>
            <w:proofErr w:type="spellStart"/>
            <w:r>
              <w:rPr>
                <w:color w:val="000000"/>
              </w:rPr>
              <w:t>videreutd</w:t>
            </w:r>
            <w:proofErr w:type="spellEnd"/>
            <w:r>
              <w:rPr>
                <w:color w:val="000000"/>
              </w:rPr>
              <w:t xml:space="preserve">. </w:t>
            </w:r>
          </w:p>
          <w:p w14:paraId="571DCDA1" w14:textId="77777777" w:rsidR="00AF0468" w:rsidRDefault="00AF0468" w:rsidP="00AF0468">
            <w:pPr>
              <w:rPr>
                <w:color w:val="000000"/>
              </w:rPr>
            </w:pPr>
          </w:p>
        </w:tc>
        <w:tc>
          <w:tcPr>
            <w:tcW w:w="1317" w:type="dxa"/>
            <w:tcBorders>
              <w:top w:val="nil"/>
              <w:left w:val="nil"/>
              <w:bottom w:val="single" w:sz="4" w:space="0" w:color="auto"/>
              <w:right w:val="single" w:sz="8" w:space="0" w:color="auto"/>
            </w:tcBorders>
            <w:tcMar>
              <w:top w:w="0" w:type="dxa"/>
              <w:left w:w="108" w:type="dxa"/>
              <w:bottom w:w="0" w:type="dxa"/>
              <w:right w:w="108" w:type="dxa"/>
            </w:tcMar>
          </w:tcPr>
          <w:p w14:paraId="2D668131" w14:textId="137F0E4D" w:rsidR="00AF0468" w:rsidRDefault="00AF0468" w:rsidP="00AF0468">
            <w:pPr>
              <w:jc w:val="right"/>
            </w:pPr>
            <w:proofErr w:type="gramStart"/>
            <w:r>
              <w:t>60.000,-</w:t>
            </w:r>
            <w:proofErr w:type="gramEnd"/>
          </w:p>
        </w:tc>
        <w:tc>
          <w:tcPr>
            <w:tcW w:w="1313" w:type="dxa"/>
            <w:tcBorders>
              <w:top w:val="nil"/>
              <w:left w:val="nil"/>
              <w:bottom w:val="single" w:sz="4" w:space="0" w:color="auto"/>
              <w:right w:val="single" w:sz="8" w:space="0" w:color="auto"/>
            </w:tcBorders>
            <w:tcMar>
              <w:top w:w="0" w:type="dxa"/>
              <w:left w:w="108" w:type="dxa"/>
              <w:bottom w:w="0" w:type="dxa"/>
              <w:right w:w="108" w:type="dxa"/>
            </w:tcMar>
          </w:tcPr>
          <w:p w14:paraId="5076F743" w14:textId="0C54588C" w:rsidR="00AF0468" w:rsidRDefault="00AF0468" w:rsidP="00AF0468">
            <w:pPr>
              <w:jc w:val="right"/>
            </w:pPr>
            <w:proofErr w:type="gramStart"/>
            <w:r>
              <w:t>120.000,-</w:t>
            </w:r>
            <w:proofErr w:type="gramEnd"/>
          </w:p>
        </w:tc>
      </w:tr>
      <w:tr w:rsidR="00AF0468" w14:paraId="4466B083" w14:textId="77777777" w:rsidTr="00AF0468">
        <w:trPr>
          <w:trHeight w:val="190"/>
        </w:trPr>
        <w:tc>
          <w:tcPr>
            <w:tcW w:w="2645" w:type="dxa"/>
            <w:vMerge/>
            <w:tcBorders>
              <w:left w:val="single" w:sz="8" w:space="0" w:color="auto"/>
              <w:right w:val="single" w:sz="8" w:space="0" w:color="auto"/>
            </w:tcBorders>
            <w:tcMar>
              <w:top w:w="0" w:type="dxa"/>
              <w:left w:w="108" w:type="dxa"/>
              <w:bottom w:w="0" w:type="dxa"/>
              <w:right w:w="108" w:type="dxa"/>
            </w:tcMar>
          </w:tcPr>
          <w:p w14:paraId="38B10C3B" w14:textId="77777777" w:rsidR="00AF0468" w:rsidRDefault="00AF0468" w:rsidP="00AF0468"/>
        </w:tc>
        <w:tc>
          <w:tcPr>
            <w:tcW w:w="13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2F0B65" w14:textId="3A067E26" w:rsidR="00AF0468" w:rsidRDefault="00AF0468" w:rsidP="00AF0468">
            <w:r>
              <w:t>Gauldal</w:t>
            </w:r>
          </w:p>
        </w:tc>
        <w:tc>
          <w:tcPr>
            <w:tcW w:w="24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D52B55" w14:textId="2ADF85CF" w:rsidR="00AF0468" w:rsidRDefault="00AF0468" w:rsidP="00AF0468">
            <w:pPr>
              <w:rPr>
                <w:color w:val="000000"/>
              </w:rPr>
            </w:pPr>
            <w:r>
              <w:rPr>
                <w:color w:val="000000"/>
              </w:rPr>
              <w:t xml:space="preserve">1 </w:t>
            </w:r>
            <w:proofErr w:type="spellStart"/>
            <w:r>
              <w:rPr>
                <w:color w:val="000000"/>
              </w:rPr>
              <w:t>Barnehagelærerutd</w:t>
            </w:r>
            <w:proofErr w:type="spellEnd"/>
          </w:p>
        </w:tc>
        <w:tc>
          <w:tcPr>
            <w:tcW w:w="1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EC4FA5" w14:textId="65D3B234" w:rsidR="00AF0468" w:rsidRDefault="00AF0468" w:rsidP="00AF0468">
            <w:pPr>
              <w:jc w:val="right"/>
            </w:pPr>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B838C4" w14:textId="34CDD42A" w:rsidR="00AF0468" w:rsidRDefault="00AF0468" w:rsidP="00AF0468">
            <w:pPr>
              <w:jc w:val="right"/>
            </w:pPr>
            <w:proofErr w:type="gramStart"/>
            <w:r>
              <w:t>100.000,-</w:t>
            </w:r>
            <w:proofErr w:type="gramEnd"/>
          </w:p>
        </w:tc>
      </w:tr>
      <w:tr w:rsidR="00AF0468" w14:paraId="5A790638" w14:textId="77777777" w:rsidTr="00AF0468">
        <w:trPr>
          <w:trHeight w:val="190"/>
        </w:trPr>
        <w:tc>
          <w:tcPr>
            <w:tcW w:w="2645" w:type="dxa"/>
            <w:vMerge/>
            <w:tcBorders>
              <w:left w:val="single" w:sz="8" w:space="0" w:color="auto"/>
              <w:right w:val="single" w:sz="8" w:space="0" w:color="auto"/>
            </w:tcBorders>
            <w:tcMar>
              <w:top w:w="0" w:type="dxa"/>
              <w:left w:w="108" w:type="dxa"/>
              <w:bottom w:w="0" w:type="dxa"/>
              <w:right w:w="108" w:type="dxa"/>
            </w:tcMar>
          </w:tcPr>
          <w:p w14:paraId="38CFDCC0" w14:textId="77777777" w:rsidR="00AF0468" w:rsidRDefault="00AF0468" w:rsidP="00AF0468"/>
        </w:tc>
        <w:tc>
          <w:tcPr>
            <w:tcW w:w="13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549050" w14:textId="77777777" w:rsidR="00AF0468" w:rsidRDefault="00AF0468" w:rsidP="00AF0468"/>
        </w:tc>
        <w:tc>
          <w:tcPr>
            <w:tcW w:w="24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C310961" w14:textId="77777777" w:rsidR="00AF0468" w:rsidRDefault="00AF0468" w:rsidP="00AF0468">
            <w:pPr>
              <w:rPr>
                <w:color w:val="000000"/>
              </w:rPr>
            </w:pPr>
          </w:p>
        </w:tc>
        <w:tc>
          <w:tcPr>
            <w:tcW w:w="1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1B08B" w14:textId="77777777" w:rsidR="00AF0468" w:rsidRDefault="00AF0468" w:rsidP="00AF0468">
            <w:pPr>
              <w:jc w:val="right"/>
            </w:pPr>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1EAA53" w14:textId="77777777" w:rsidR="00AF0468" w:rsidRDefault="00AF0468" w:rsidP="00AF0468">
            <w:pPr>
              <w:jc w:val="right"/>
            </w:pPr>
          </w:p>
        </w:tc>
      </w:tr>
      <w:tr w:rsidR="00AF0468" w14:paraId="7E6FF3B0" w14:textId="77777777" w:rsidTr="00AF0468">
        <w:trPr>
          <w:trHeight w:val="190"/>
        </w:trPr>
        <w:tc>
          <w:tcPr>
            <w:tcW w:w="2645" w:type="dxa"/>
            <w:vMerge/>
            <w:tcBorders>
              <w:left w:val="single" w:sz="8" w:space="0" w:color="auto"/>
              <w:right w:val="single" w:sz="8" w:space="0" w:color="auto"/>
            </w:tcBorders>
            <w:tcMar>
              <w:top w:w="0" w:type="dxa"/>
              <w:left w:w="108" w:type="dxa"/>
              <w:bottom w:w="0" w:type="dxa"/>
              <w:right w:w="108" w:type="dxa"/>
            </w:tcMar>
          </w:tcPr>
          <w:p w14:paraId="4CD0F9FB" w14:textId="77777777" w:rsidR="00AF0468" w:rsidRDefault="00AF0468" w:rsidP="00AF0468"/>
        </w:tc>
        <w:tc>
          <w:tcPr>
            <w:tcW w:w="13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12EAD4" w14:textId="3808E585" w:rsidR="00AF0468" w:rsidRDefault="00AF0468" w:rsidP="00AF0468">
            <w:proofErr w:type="spellStart"/>
            <w:r>
              <w:t>Tr.h</w:t>
            </w:r>
            <w:proofErr w:type="spellEnd"/>
            <w:r>
              <w:t>/Malvik</w:t>
            </w:r>
          </w:p>
        </w:tc>
        <w:tc>
          <w:tcPr>
            <w:tcW w:w="24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C775EB" w14:textId="65E2CBA6" w:rsidR="00AF0468" w:rsidRDefault="00AF0468" w:rsidP="00AF0468">
            <w:pPr>
              <w:rPr>
                <w:color w:val="000000"/>
              </w:rPr>
            </w:pPr>
            <w:r>
              <w:rPr>
                <w:color w:val="000000"/>
              </w:rPr>
              <w:t xml:space="preserve">4 </w:t>
            </w:r>
            <w:proofErr w:type="spellStart"/>
            <w:r>
              <w:rPr>
                <w:color w:val="000000"/>
              </w:rPr>
              <w:t>Steinerpedagogikk</w:t>
            </w:r>
            <w:proofErr w:type="spellEnd"/>
            <w:r>
              <w:rPr>
                <w:color w:val="000000"/>
              </w:rPr>
              <w:t xml:space="preserve">, </w:t>
            </w:r>
            <w:proofErr w:type="spellStart"/>
            <w:proofErr w:type="gramStart"/>
            <w:r>
              <w:rPr>
                <w:color w:val="000000"/>
              </w:rPr>
              <w:t>bhg.lærerutdanning</w:t>
            </w:r>
            <w:proofErr w:type="spellEnd"/>
            <w:proofErr w:type="gramEnd"/>
          </w:p>
        </w:tc>
        <w:tc>
          <w:tcPr>
            <w:tcW w:w="1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03AD55" w14:textId="4A9D1DD5" w:rsidR="00AF0468" w:rsidRDefault="00AF0468" w:rsidP="00AF0468">
            <w:pPr>
              <w:jc w:val="right"/>
            </w:pPr>
            <w:proofErr w:type="gramStart"/>
            <w:r>
              <w:t>200.000,-</w:t>
            </w:r>
            <w:proofErr w:type="gramEnd"/>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1D8479" w14:textId="5AF15095" w:rsidR="00AF0468" w:rsidRDefault="00AF0468" w:rsidP="00AF0468">
            <w:pPr>
              <w:jc w:val="right"/>
            </w:pPr>
            <w:proofErr w:type="gramStart"/>
            <w:r>
              <w:t>200.000,-</w:t>
            </w:r>
            <w:proofErr w:type="gramEnd"/>
          </w:p>
        </w:tc>
      </w:tr>
      <w:tr w:rsidR="00AF0468" w14:paraId="3E08FD49" w14:textId="77777777" w:rsidTr="00AF0468">
        <w:trPr>
          <w:trHeight w:val="190"/>
        </w:trPr>
        <w:tc>
          <w:tcPr>
            <w:tcW w:w="2645" w:type="dxa"/>
            <w:vMerge/>
            <w:tcBorders>
              <w:left w:val="single" w:sz="8" w:space="0" w:color="auto"/>
              <w:right w:val="single" w:sz="8" w:space="0" w:color="auto"/>
            </w:tcBorders>
            <w:tcMar>
              <w:top w:w="0" w:type="dxa"/>
              <w:left w:w="108" w:type="dxa"/>
              <w:bottom w:w="0" w:type="dxa"/>
              <w:right w:w="108" w:type="dxa"/>
            </w:tcMar>
          </w:tcPr>
          <w:p w14:paraId="2A0BE9F0" w14:textId="77777777" w:rsidR="00AF0468" w:rsidRDefault="00AF0468" w:rsidP="00AF0468"/>
        </w:tc>
        <w:tc>
          <w:tcPr>
            <w:tcW w:w="13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1A72F5" w14:textId="32F928F8" w:rsidR="00AF0468" w:rsidRDefault="00AF0468" w:rsidP="00AF0468">
            <w:r>
              <w:t>ABLU-samisk</w:t>
            </w:r>
          </w:p>
        </w:tc>
        <w:tc>
          <w:tcPr>
            <w:tcW w:w="24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C4B336" w14:textId="77777777" w:rsidR="00AF0468" w:rsidRDefault="00AF0468" w:rsidP="00AF0468">
            <w:pPr>
              <w:rPr>
                <w:color w:val="000000"/>
              </w:rPr>
            </w:pPr>
            <w:r>
              <w:rPr>
                <w:color w:val="000000"/>
              </w:rPr>
              <w:t>16 studenter</w:t>
            </w:r>
          </w:p>
          <w:p w14:paraId="5FB8E184" w14:textId="58BFC156" w:rsidR="00AF0468" w:rsidRDefault="00AF0468" w:rsidP="00AF0468">
            <w:pPr>
              <w:rPr>
                <w:color w:val="000000"/>
              </w:rPr>
            </w:pPr>
            <w:r>
              <w:rPr>
                <w:color w:val="000000"/>
              </w:rPr>
              <w:t>13 studenter</w:t>
            </w:r>
          </w:p>
        </w:tc>
        <w:tc>
          <w:tcPr>
            <w:tcW w:w="1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B06DDA" w14:textId="6A9FE164" w:rsidR="00AF0468" w:rsidRDefault="00AF0468" w:rsidP="00AF0468">
            <w:pPr>
              <w:jc w:val="right"/>
            </w:pPr>
            <w:proofErr w:type="gramStart"/>
            <w:r>
              <w:t>1.040.000,-</w:t>
            </w:r>
            <w:proofErr w:type="gramEnd"/>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73296C" w14:textId="02CEDAB3" w:rsidR="00AF0468" w:rsidRDefault="00AF0468" w:rsidP="00AF0468">
            <w:pPr>
              <w:jc w:val="right"/>
            </w:pPr>
            <w:proofErr w:type="gramStart"/>
            <w:r>
              <w:t>1.280.000,-</w:t>
            </w:r>
            <w:proofErr w:type="gramEnd"/>
          </w:p>
        </w:tc>
      </w:tr>
      <w:tr w:rsidR="00AF0468" w14:paraId="5077B080" w14:textId="77777777" w:rsidTr="00AF0468">
        <w:trPr>
          <w:trHeight w:val="190"/>
        </w:trPr>
        <w:tc>
          <w:tcPr>
            <w:tcW w:w="264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9751774" w14:textId="77777777" w:rsidR="00AF0468" w:rsidRDefault="00AF0468" w:rsidP="00AF0468"/>
        </w:tc>
        <w:tc>
          <w:tcPr>
            <w:tcW w:w="13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11B15B" w14:textId="77777777" w:rsidR="00AF0468" w:rsidRDefault="00AF0468" w:rsidP="00AF0468"/>
        </w:tc>
        <w:tc>
          <w:tcPr>
            <w:tcW w:w="24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CDBF55" w14:textId="77777777" w:rsidR="00AF0468" w:rsidRDefault="00AF0468" w:rsidP="00AF0468">
            <w:pPr>
              <w:rPr>
                <w:color w:val="000000"/>
              </w:rPr>
            </w:pPr>
          </w:p>
        </w:tc>
        <w:tc>
          <w:tcPr>
            <w:tcW w:w="1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320076" w14:textId="378EE250" w:rsidR="00AF0468" w:rsidRDefault="006A4D5F" w:rsidP="00AF0468">
            <w:pPr>
              <w:jc w:val="right"/>
            </w:pPr>
            <w:proofErr w:type="gramStart"/>
            <w:r>
              <w:t>2.200.000,-</w:t>
            </w:r>
            <w:proofErr w:type="gramEnd"/>
          </w:p>
        </w:tc>
        <w:tc>
          <w:tcPr>
            <w:tcW w:w="13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488DE0" w14:textId="2B7503F6" w:rsidR="00AF0468" w:rsidRDefault="006A4D5F" w:rsidP="00AF0468">
            <w:pPr>
              <w:jc w:val="right"/>
            </w:pPr>
            <w:proofErr w:type="gramStart"/>
            <w:r>
              <w:t>1.950.000,-</w:t>
            </w:r>
            <w:proofErr w:type="gramEnd"/>
          </w:p>
        </w:tc>
      </w:tr>
    </w:tbl>
    <w:p w14:paraId="7D3EBBF9" w14:textId="77777777" w:rsidR="003D28C6" w:rsidRDefault="003D28C6" w:rsidP="003D28C6">
      <w:pPr>
        <w:rPr>
          <w14:ligatures w14:val="standardContextual"/>
        </w:rPr>
      </w:pPr>
    </w:p>
    <w:p w14:paraId="696DBF8C" w14:textId="25C4A4D6" w:rsidR="006A4D5F" w:rsidRDefault="006A4D5F" w:rsidP="00F17B86">
      <w:pPr>
        <w:rPr>
          <w:rFonts w:ascii="Open Sans" w:hAnsi="Open Sans" w:cs="Open Sans"/>
          <w:sz w:val="20"/>
          <w:szCs w:val="20"/>
        </w:rPr>
      </w:pPr>
      <w:r>
        <w:rPr>
          <w:rFonts w:ascii="Open Sans" w:hAnsi="Open Sans" w:cs="Open Sans"/>
          <w:sz w:val="20"/>
          <w:szCs w:val="20"/>
        </w:rPr>
        <w:t xml:space="preserve">I 2023 </w:t>
      </w:r>
      <w:r w:rsidR="00F468E0">
        <w:rPr>
          <w:rFonts w:ascii="Open Sans" w:hAnsi="Open Sans" w:cs="Open Sans"/>
          <w:sz w:val="20"/>
          <w:szCs w:val="20"/>
        </w:rPr>
        <w:t xml:space="preserve">ble Trøndelag tildelt ca. 23.000.000,- totalt, det vil si at vi kunne tildelt inntil ca. </w:t>
      </w:r>
      <w:proofErr w:type="gramStart"/>
      <w:r w:rsidR="00F468E0">
        <w:rPr>
          <w:rFonts w:ascii="Open Sans" w:hAnsi="Open Sans" w:cs="Open Sans"/>
          <w:sz w:val="20"/>
          <w:szCs w:val="20"/>
        </w:rPr>
        <w:t>7.000.000,-</w:t>
      </w:r>
      <w:proofErr w:type="gramEnd"/>
      <w:r w:rsidR="00F468E0">
        <w:rPr>
          <w:rFonts w:ascii="Open Sans" w:hAnsi="Open Sans" w:cs="Open Sans"/>
          <w:sz w:val="20"/>
          <w:szCs w:val="20"/>
        </w:rPr>
        <w:t xml:space="preserve"> til individuelle tiltak.</w:t>
      </w:r>
    </w:p>
    <w:p w14:paraId="4ABE5833" w14:textId="77777777" w:rsidR="006A4D5F" w:rsidRDefault="006A4D5F" w:rsidP="00F17B86">
      <w:pPr>
        <w:rPr>
          <w:rFonts w:ascii="Open Sans" w:hAnsi="Open Sans" w:cs="Open Sans"/>
          <w:sz w:val="20"/>
          <w:szCs w:val="20"/>
        </w:rPr>
      </w:pPr>
    </w:p>
    <w:p w14:paraId="2D99E742" w14:textId="36A3DE7D" w:rsidR="007E7892" w:rsidRDefault="006A4D5F" w:rsidP="00F17B86">
      <w:pPr>
        <w:rPr>
          <w:rFonts w:ascii="Open Sans" w:hAnsi="Open Sans" w:cs="Open Sans"/>
          <w:sz w:val="20"/>
          <w:szCs w:val="20"/>
        </w:rPr>
      </w:pPr>
      <w:r>
        <w:rPr>
          <w:rFonts w:ascii="Open Sans" w:hAnsi="Open Sans" w:cs="Open Sans"/>
          <w:sz w:val="20"/>
          <w:szCs w:val="20"/>
        </w:rPr>
        <w:t xml:space="preserve">For 2024 kan </w:t>
      </w:r>
      <w:r w:rsidR="00FD59EA">
        <w:rPr>
          <w:rFonts w:ascii="Open Sans" w:hAnsi="Open Sans" w:cs="Open Sans"/>
          <w:sz w:val="20"/>
          <w:szCs w:val="20"/>
        </w:rPr>
        <w:t>det</w:t>
      </w:r>
      <w:r>
        <w:rPr>
          <w:rFonts w:ascii="Open Sans" w:hAnsi="Open Sans" w:cs="Open Sans"/>
          <w:sz w:val="20"/>
          <w:szCs w:val="20"/>
        </w:rPr>
        <w:t xml:space="preserve"> melde</w:t>
      </w:r>
      <w:r w:rsidR="00FD59EA">
        <w:rPr>
          <w:rFonts w:ascii="Open Sans" w:hAnsi="Open Sans" w:cs="Open Sans"/>
          <w:sz w:val="20"/>
          <w:szCs w:val="20"/>
        </w:rPr>
        <w:t>s</w:t>
      </w:r>
      <w:r>
        <w:rPr>
          <w:rFonts w:ascii="Open Sans" w:hAnsi="Open Sans" w:cs="Open Sans"/>
          <w:sz w:val="20"/>
          <w:szCs w:val="20"/>
        </w:rPr>
        <w:t xml:space="preserve"> behov knytta til disse 3 tiltakene:</w:t>
      </w:r>
    </w:p>
    <w:p w14:paraId="4EF737E4" w14:textId="77777777" w:rsidR="006A4D5F" w:rsidRDefault="006A4D5F" w:rsidP="006A4D5F">
      <w:pPr>
        <w:rPr>
          <w:rFonts w:ascii="Open Sans" w:eastAsia="Times New Roman" w:hAnsi="Open Sans" w:cs="Times New Roman"/>
          <w:sz w:val="20"/>
          <w:szCs w:val="20"/>
          <w:lang w:eastAsia="nb-NO"/>
        </w:rPr>
      </w:pPr>
      <w:r>
        <w:rPr>
          <w:rFonts w:ascii="Open Sans" w:eastAsia="Times New Roman" w:hAnsi="Open Sans" w:cs="Times New Roman"/>
          <w:sz w:val="20"/>
          <w:szCs w:val="20"/>
          <w:lang w:eastAsia="nb-NO"/>
        </w:rPr>
        <w:t>-</w:t>
      </w:r>
      <w:r w:rsidRPr="006A4D5F">
        <w:rPr>
          <w:rFonts w:ascii="Open Sans" w:eastAsia="Times New Roman" w:hAnsi="Open Sans" w:cs="Times New Roman"/>
          <w:sz w:val="20"/>
          <w:szCs w:val="20"/>
          <w:lang w:eastAsia="nb-NO"/>
        </w:rPr>
        <w:t>barnehagefaglig grunnkompetanse for assistenter uten barnehagefaglig kompetanse</w:t>
      </w:r>
    </w:p>
    <w:p w14:paraId="3DC10E8E" w14:textId="77777777" w:rsidR="006A4D5F" w:rsidRDefault="006A4D5F" w:rsidP="006A4D5F">
      <w:pPr>
        <w:rPr>
          <w:rFonts w:ascii="Open Sans" w:eastAsia="Times New Roman" w:hAnsi="Open Sans" w:cs="Times New Roman"/>
          <w:sz w:val="20"/>
          <w:szCs w:val="20"/>
          <w:lang w:eastAsia="nb-NO"/>
        </w:rPr>
      </w:pPr>
      <w:r>
        <w:rPr>
          <w:rFonts w:ascii="Open Sans" w:eastAsia="Times New Roman" w:hAnsi="Open Sans" w:cs="Times New Roman"/>
          <w:sz w:val="20"/>
          <w:szCs w:val="20"/>
          <w:lang w:eastAsia="nb-NO"/>
        </w:rPr>
        <w:t>-</w:t>
      </w:r>
      <w:r w:rsidRPr="006A4D5F">
        <w:rPr>
          <w:rFonts w:ascii="Open Sans" w:eastAsia="Times New Roman" w:hAnsi="Open Sans" w:cs="Times New Roman"/>
          <w:sz w:val="20"/>
          <w:szCs w:val="20"/>
          <w:lang w:eastAsia="nb-NO"/>
        </w:rPr>
        <w:t xml:space="preserve">fagbrev som barne- og ungdomsarbeider (gjennom praksiskandidatordningen eller ordningen fagbrev på jobb) </w:t>
      </w:r>
    </w:p>
    <w:p w14:paraId="192220FD" w14:textId="325831E2" w:rsidR="006A4D5F" w:rsidRPr="006A4D5F" w:rsidRDefault="006A4D5F" w:rsidP="006A4D5F">
      <w:pPr>
        <w:rPr>
          <w:rFonts w:ascii="Open Sans" w:hAnsi="Open Sans" w:cs="Open Sans"/>
          <w:sz w:val="20"/>
          <w:szCs w:val="20"/>
        </w:rPr>
      </w:pPr>
      <w:r>
        <w:rPr>
          <w:rFonts w:ascii="Open Sans" w:eastAsia="Times New Roman" w:hAnsi="Open Sans" w:cs="Times New Roman"/>
          <w:sz w:val="20"/>
          <w:szCs w:val="20"/>
          <w:lang w:eastAsia="nb-NO"/>
        </w:rPr>
        <w:t>-</w:t>
      </w:r>
      <w:r w:rsidRPr="006A4D5F">
        <w:rPr>
          <w:rFonts w:ascii="Open Sans" w:eastAsia="Times New Roman" w:hAnsi="Open Sans" w:cs="Times New Roman"/>
          <w:sz w:val="20"/>
          <w:szCs w:val="20"/>
          <w:lang w:eastAsia="nb-NO"/>
        </w:rPr>
        <w:t>tilretteleggingsmidler for lokal prioritering.</w:t>
      </w:r>
    </w:p>
    <w:p w14:paraId="18F52A91" w14:textId="77777777" w:rsidR="007E7892" w:rsidRPr="006A4D5F" w:rsidRDefault="007E7892" w:rsidP="00F17B86">
      <w:pPr>
        <w:rPr>
          <w:rFonts w:ascii="Open Sans" w:hAnsi="Open Sans" w:cs="Open Sans"/>
          <w:sz w:val="20"/>
          <w:szCs w:val="20"/>
        </w:rPr>
      </w:pPr>
    </w:p>
    <w:p w14:paraId="0226514F" w14:textId="23AD3284" w:rsidR="007E7892" w:rsidRDefault="006A4D5F" w:rsidP="00F17B86">
      <w:pPr>
        <w:rPr>
          <w:rFonts w:ascii="Open Sans" w:hAnsi="Open Sans" w:cs="Open Sans"/>
          <w:sz w:val="20"/>
          <w:szCs w:val="20"/>
        </w:rPr>
      </w:pPr>
      <w:r>
        <w:rPr>
          <w:rFonts w:ascii="Open Sans" w:hAnsi="Open Sans" w:cs="Open Sans"/>
          <w:sz w:val="20"/>
          <w:szCs w:val="20"/>
        </w:rPr>
        <w:t>Dette gjør hvert enkelt kompetansenettverk, via beslutningsgrunnlagsskjemaene</w:t>
      </w:r>
      <w:r w:rsidR="00F468E0">
        <w:rPr>
          <w:rFonts w:ascii="Open Sans" w:hAnsi="Open Sans" w:cs="Open Sans"/>
          <w:sz w:val="20"/>
          <w:szCs w:val="20"/>
        </w:rPr>
        <w:t xml:space="preserve"> (via forms)</w:t>
      </w:r>
      <w:r>
        <w:rPr>
          <w:rFonts w:ascii="Open Sans" w:hAnsi="Open Sans" w:cs="Open Sans"/>
          <w:sz w:val="20"/>
          <w:szCs w:val="20"/>
        </w:rPr>
        <w:t>.</w:t>
      </w:r>
    </w:p>
    <w:p w14:paraId="0F5C9EE9" w14:textId="77777777" w:rsidR="006A4D5F" w:rsidRDefault="006A4D5F" w:rsidP="00F17B86">
      <w:pPr>
        <w:rPr>
          <w:rFonts w:ascii="Open Sans" w:hAnsi="Open Sans" w:cs="Open Sans"/>
          <w:sz w:val="20"/>
          <w:szCs w:val="20"/>
        </w:rPr>
      </w:pPr>
    </w:p>
    <w:p w14:paraId="1A204A1E" w14:textId="053A9304" w:rsidR="006A4D5F" w:rsidRPr="006A4D5F" w:rsidRDefault="006A4D5F" w:rsidP="00F17B86">
      <w:pPr>
        <w:rPr>
          <w:rFonts w:ascii="Open Sans" w:hAnsi="Open Sans" w:cs="Open Sans"/>
          <w:b/>
          <w:bCs/>
          <w:sz w:val="20"/>
          <w:szCs w:val="20"/>
        </w:rPr>
      </w:pPr>
      <w:r w:rsidRPr="006A4D5F">
        <w:rPr>
          <w:rFonts w:ascii="Open Sans" w:hAnsi="Open Sans" w:cs="Open Sans"/>
          <w:b/>
          <w:bCs/>
          <w:sz w:val="20"/>
          <w:szCs w:val="20"/>
        </w:rPr>
        <w:lastRenderedPageBreak/>
        <w:t>Spørsmål til diskusjon:</w:t>
      </w:r>
    </w:p>
    <w:p w14:paraId="7A11BC19" w14:textId="77777777" w:rsidR="00F468E0" w:rsidRDefault="00F468E0" w:rsidP="00F17B86">
      <w:pPr>
        <w:rPr>
          <w:rFonts w:ascii="Open Sans" w:hAnsi="Open Sans" w:cs="Open Sans"/>
          <w:sz w:val="20"/>
          <w:szCs w:val="20"/>
        </w:rPr>
      </w:pPr>
    </w:p>
    <w:p w14:paraId="70DF8B77" w14:textId="4677B96F" w:rsidR="006A4D5F" w:rsidRDefault="006A4D5F" w:rsidP="00F17B86">
      <w:pPr>
        <w:rPr>
          <w:rFonts w:ascii="Open Sans" w:hAnsi="Open Sans" w:cs="Open Sans"/>
          <w:sz w:val="20"/>
          <w:szCs w:val="20"/>
        </w:rPr>
      </w:pPr>
      <w:r>
        <w:rPr>
          <w:rFonts w:ascii="Open Sans" w:hAnsi="Open Sans" w:cs="Open Sans"/>
          <w:sz w:val="20"/>
          <w:szCs w:val="20"/>
        </w:rPr>
        <w:t>Hvordan skal kompetansenettverkene gjøre det kjent at det er mulig å melde behov om tilskudd knytta til de 3 tiltakene?</w:t>
      </w:r>
    </w:p>
    <w:p w14:paraId="256DF512" w14:textId="77777777" w:rsidR="006A4D5F" w:rsidRDefault="006A4D5F" w:rsidP="00F17B86">
      <w:pPr>
        <w:rPr>
          <w:rFonts w:ascii="Open Sans" w:hAnsi="Open Sans" w:cs="Open Sans"/>
          <w:sz w:val="20"/>
          <w:szCs w:val="20"/>
        </w:rPr>
      </w:pPr>
    </w:p>
    <w:p w14:paraId="7937F8DE" w14:textId="2BAFEE1B" w:rsidR="00F468E0" w:rsidRDefault="00F468E0" w:rsidP="00F17B86">
      <w:pPr>
        <w:rPr>
          <w:rFonts w:ascii="Open Sans" w:hAnsi="Open Sans" w:cs="Open Sans"/>
          <w:sz w:val="20"/>
          <w:szCs w:val="20"/>
        </w:rPr>
      </w:pPr>
      <w:r>
        <w:rPr>
          <w:rFonts w:ascii="Open Sans" w:hAnsi="Open Sans" w:cs="Open Sans"/>
          <w:sz w:val="20"/>
          <w:szCs w:val="20"/>
        </w:rPr>
        <w:t xml:space="preserve">Statsforvalteren har, fra møte i samarbeidsforum 20.nov-23, fått i oppdrag å lage et informasjonsskriv om </w:t>
      </w:r>
      <w:proofErr w:type="spellStart"/>
      <w:r>
        <w:rPr>
          <w:rFonts w:ascii="Open Sans" w:hAnsi="Open Sans" w:cs="Open Sans"/>
          <w:sz w:val="20"/>
          <w:szCs w:val="20"/>
        </w:rPr>
        <w:t>Rekom</w:t>
      </w:r>
      <w:proofErr w:type="spellEnd"/>
      <w:r>
        <w:rPr>
          <w:rFonts w:ascii="Open Sans" w:hAnsi="Open Sans" w:cs="Open Sans"/>
          <w:sz w:val="20"/>
          <w:szCs w:val="20"/>
        </w:rPr>
        <w:t xml:space="preserve"> (den første og siste som ble laget var i 2019). Her kan vi informere nærmere om muligheten enkeltpersoner har for å </w:t>
      </w:r>
      <w:r w:rsidR="00247B2D">
        <w:rPr>
          <w:rFonts w:ascii="Open Sans" w:hAnsi="Open Sans" w:cs="Open Sans"/>
          <w:sz w:val="20"/>
          <w:szCs w:val="20"/>
        </w:rPr>
        <w:t xml:space="preserve">melde behov </w:t>
      </w:r>
      <w:r>
        <w:rPr>
          <w:rFonts w:ascii="Open Sans" w:hAnsi="Open Sans" w:cs="Open Sans"/>
          <w:sz w:val="20"/>
          <w:szCs w:val="20"/>
        </w:rPr>
        <w:t xml:space="preserve">om midler til </w:t>
      </w:r>
      <w:proofErr w:type="spellStart"/>
      <w:r>
        <w:rPr>
          <w:rFonts w:ascii="Open Sans" w:hAnsi="Open Sans" w:cs="Open Sans"/>
          <w:sz w:val="20"/>
          <w:szCs w:val="20"/>
        </w:rPr>
        <w:t>f.eks</w:t>
      </w:r>
      <w:proofErr w:type="spellEnd"/>
      <w:r>
        <w:rPr>
          <w:rFonts w:ascii="Open Sans" w:hAnsi="Open Sans" w:cs="Open Sans"/>
          <w:sz w:val="20"/>
          <w:szCs w:val="20"/>
        </w:rPr>
        <w:t xml:space="preserve"> å få støtte til å ta desentralisert barnehagelærerstudier. Denne informasjonen</w:t>
      </w:r>
      <w:r w:rsidR="00DF13E0">
        <w:rPr>
          <w:rFonts w:ascii="Open Sans" w:hAnsi="Open Sans" w:cs="Open Sans"/>
          <w:sz w:val="20"/>
          <w:szCs w:val="20"/>
        </w:rPr>
        <w:t>,</w:t>
      </w:r>
      <w:r>
        <w:rPr>
          <w:rFonts w:ascii="Open Sans" w:hAnsi="Open Sans" w:cs="Open Sans"/>
          <w:sz w:val="20"/>
          <w:szCs w:val="20"/>
        </w:rPr>
        <w:t xml:space="preserve"> sammen med en større bevissthet i kompetansenettverkene</w:t>
      </w:r>
      <w:r w:rsidR="00DF13E0">
        <w:rPr>
          <w:rFonts w:ascii="Open Sans" w:hAnsi="Open Sans" w:cs="Open Sans"/>
          <w:sz w:val="20"/>
          <w:szCs w:val="20"/>
        </w:rPr>
        <w:t xml:space="preserve"> </w:t>
      </w:r>
      <w:r>
        <w:rPr>
          <w:rFonts w:ascii="Open Sans" w:hAnsi="Open Sans" w:cs="Open Sans"/>
          <w:sz w:val="20"/>
          <w:szCs w:val="20"/>
        </w:rPr>
        <w:t>om muligheten de individuelle tiltakene gir</w:t>
      </w:r>
      <w:r w:rsidR="00FD59EA">
        <w:rPr>
          <w:rFonts w:ascii="Open Sans" w:hAnsi="Open Sans" w:cs="Open Sans"/>
          <w:sz w:val="20"/>
          <w:szCs w:val="20"/>
        </w:rPr>
        <w:t xml:space="preserve">; </w:t>
      </w:r>
      <w:r>
        <w:rPr>
          <w:rFonts w:ascii="Open Sans" w:hAnsi="Open Sans" w:cs="Open Sans"/>
          <w:sz w:val="20"/>
          <w:szCs w:val="20"/>
        </w:rPr>
        <w:t>kan</w:t>
      </w:r>
      <w:r w:rsidR="00FD59EA">
        <w:rPr>
          <w:rFonts w:ascii="Open Sans" w:hAnsi="Open Sans" w:cs="Open Sans"/>
          <w:sz w:val="20"/>
          <w:szCs w:val="20"/>
        </w:rPr>
        <w:t xml:space="preserve"> </w:t>
      </w:r>
      <w:r w:rsidR="00DF13E0">
        <w:rPr>
          <w:rFonts w:ascii="Open Sans" w:hAnsi="Open Sans" w:cs="Open Sans"/>
          <w:sz w:val="20"/>
          <w:szCs w:val="20"/>
        </w:rPr>
        <w:t xml:space="preserve">føre til at </w:t>
      </w:r>
      <w:r w:rsidR="00247B2D">
        <w:rPr>
          <w:rFonts w:ascii="Open Sans" w:hAnsi="Open Sans" w:cs="Open Sans"/>
          <w:sz w:val="20"/>
          <w:szCs w:val="20"/>
        </w:rPr>
        <w:t>det blir meldt inn behov som er større enn 30%.</w:t>
      </w:r>
      <w:r>
        <w:rPr>
          <w:rFonts w:ascii="Open Sans" w:hAnsi="Open Sans" w:cs="Open Sans"/>
          <w:sz w:val="20"/>
          <w:szCs w:val="20"/>
        </w:rPr>
        <w:t xml:space="preserve"> </w:t>
      </w:r>
    </w:p>
    <w:p w14:paraId="18752E4C" w14:textId="085FD72C" w:rsidR="006A4D5F" w:rsidRDefault="006A4D5F" w:rsidP="00F17B86">
      <w:pPr>
        <w:rPr>
          <w:rFonts w:ascii="Open Sans" w:hAnsi="Open Sans" w:cs="Open Sans"/>
          <w:sz w:val="20"/>
          <w:szCs w:val="20"/>
        </w:rPr>
      </w:pPr>
    </w:p>
    <w:p w14:paraId="260A9733" w14:textId="77777777" w:rsidR="00DF13E0" w:rsidRDefault="00DF13E0" w:rsidP="00F17B86">
      <w:pPr>
        <w:rPr>
          <w:rFonts w:ascii="Open Sans" w:hAnsi="Open Sans" w:cs="Open Sans"/>
          <w:sz w:val="20"/>
          <w:szCs w:val="20"/>
        </w:rPr>
      </w:pPr>
      <w:r>
        <w:rPr>
          <w:rFonts w:ascii="Open Sans" w:hAnsi="Open Sans" w:cs="Open Sans"/>
          <w:sz w:val="20"/>
          <w:szCs w:val="20"/>
        </w:rPr>
        <w:t>Skal samarbeidsforum sette av 30% av midlene til de individuelle tiltakene til høsten 2024?</w:t>
      </w:r>
    </w:p>
    <w:p w14:paraId="0FB73FC2" w14:textId="53C37504" w:rsidR="00DF13E0" w:rsidRDefault="00DF13E0" w:rsidP="00F17B86">
      <w:pPr>
        <w:rPr>
          <w:rFonts w:ascii="Open Sans" w:hAnsi="Open Sans" w:cs="Open Sans"/>
          <w:sz w:val="20"/>
          <w:szCs w:val="20"/>
        </w:rPr>
      </w:pPr>
      <w:r>
        <w:rPr>
          <w:rFonts w:ascii="Open Sans" w:hAnsi="Open Sans" w:cs="Open Sans"/>
          <w:sz w:val="20"/>
          <w:szCs w:val="20"/>
        </w:rPr>
        <w:t>-det er først da vi vet hvem som har kommet inn på studier (med oppstart høst-24)</w:t>
      </w:r>
    </w:p>
    <w:p w14:paraId="4B321C85" w14:textId="77777777" w:rsidR="00DF13E0" w:rsidRDefault="00DF13E0" w:rsidP="00F17B86">
      <w:pPr>
        <w:rPr>
          <w:rFonts w:ascii="Open Sans" w:hAnsi="Open Sans" w:cs="Open Sans"/>
          <w:sz w:val="20"/>
          <w:szCs w:val="20"/>
        </w:rPr>
      </w:pPr>
    </w:p>
    <w:p w14:paraId="1F0E1882" w14:textId="7BD19B70" w:rsidR="00F468E0" w:rsidRDefault="00F468E0" w:rsidP="00F17B86">
      <w:pPr>
        <w:rPr>
          <w:rFonts w:ascii="Open Sans" w:hAnsi="Open Sans" w:cs="Open Sans"/>
          <w:sz w:val="20"/>
          <w:szCs w:val="20"/>
        </w:rPr>
      </w:pPr>
      <w:r>
        <w:rPr>
          <w:rFonts w:ascii="Open Sans" w:hAnsi="Open Sans" w:cs="Open Sans"/>
          <w:sz w:val="20"/>
          <w:szCs w:val="20"/>
        </w:rPr>
        <w:t xml:space="preserve">Hvilke kriterier skal ligge til grunn hvis samarbeidsforum må </w:t>
      </w:r>
      <w:r w:rsidR="00DF13E0">
        <w:rPr>
          <w:rFonts w:ascii="Open Sans" w:hAnsi="Open Sans" w:cs="Open Sans"/>
          <w:sz w:val="20"/>
          <w:szCs w:val="20"/>
        </w:rPr>
        <w:t>gjøre prioriteringer?</w:t>
      </w:r>
    </w:p>
    <w:p w14:paraId="3D1E1744" w14:textId="77777777" w:rsidR="00EB1287" w:rsidRDefault="00EB1287" w:rsidP="00EB1287">
      <w:pPr>
        <w:rPr>
          <w:rFonts w:ascii="Open Sans" w:hAnsi="Open Sans" w:cs="Open Sans"/>
          <w:sz w:val="20"/>
          <w:szCs w:val="20"/>
        </w:rPr>
      </w:pPr>
      <w:r>
        <w:rPr>
          <w:rFonts w:ascii="Open Sans" w:hAnsi="Open Sans" w:cs="Open Sans"/>
          <w:sz w:val="20"/>
          <w:szCs w:val="20"/>
        </w:rPr>
        <w:t>Forslag på prioriteringer:</w:t>
      </w:r>
    </w:p>
    <w:p w14:paraId="466F55BB" w14:textId="77777777" w:rsidR="00EB1287" w:rsidRDefault="00EB1287" w:rsidP="00EB1287">
      <w:pPr>
        <w:rPr>
          <w:rFonts w:ascii="Open Sans" w:hAnsi="Open Sans" w:cs="Open Sans"/>
          <w:sz w:val="20"/>
          <w:szCs w:val="20"/>
        </w:rPr>
      </w:pPr>
      <w:r>
        <w:rPr>
          <w:rFonts w:ascii="Open Sans" w:hAnsi="Open Sans" w:cs="Open Sans"/>
          <w:sz w:val="20"/>
          <w:szCs w:val="20"/>
        </w:rPr>
        <w:t>1.kompetansenettverk med kommuner som har mangel på barnehagelærere</w:t>
      </w:r>
    </w:p>
    <w:p w14:paraId="3838D275" w14:textId="6932F552" w:rsidR="00EB1287" w:rsidRDefault="00EB1287" w:rsidP="00EB1287">
      <w:pPr>
        <w:rPr>
          <w:rFonts w:ascii="Open Sans" w:hAnsi="Open Sans" w:cs="Open Sans"/>
          <w:sz w:val="20"/>
          <w:szCs w:val="20"/>
        </w:rPr>
      </w:pPr>
      <w:r>
        <w:rPr>
          <w:rFonts w:ascii="Open Sans" w:hAnsi="Open Sans" w:cs="Open Sans"/>
          <w:sz w:val="20"/>
          <w:szCs w:val="20"/>
        </w:rPr>
        <w:t xml:space="preserve">2.kompetansenettverk med kommuner som har mangel på </w:t>
      </w:r>
      <w:proofErr w:type="spellStart"/>
      <w:r>
        <w:rPr>
          <w:rFonts w:ascii="Open Sans" w:hAnsi="Open Sans" w:cs="Open Sans"/>
          <w:sz w:val="20"/>
          <w:szCs w:val="20"/>
        </w:rPr>
        <w:t>barne-og</w:t>
      </w:r>
      <w:proofErr w:type="spellEnd"/>
      <w:r>
        <w:rPr>
          <w:rFonts w:ascii="Open Sans" w:hAnsi="Open Sans" w:cs="Open Sans"/>
          <w:sz w:val="20"/>
          <w:szCs w:val="20"/>
        </w:rPr>
        <w:t xml:space="preserve"> ungdomsarbeidere</w:t>
      </w:r>
    </w:p>
    <w:p w14:paraId="34D43E33" w14:textId="0A4FFAC5" w:rsidR="00EB1287" w:rsidRDefault="00EB1287" w:rsidP="00EB1287">
      <w:pPr>
        <w:rPr>
          <w:rFonts w:ascii="Open Sans" w:hAnsi="Open Sans" w:cs="Open Sans"/>
          <w:sz w:val="20"/>
          <w:szCs w:val="20"/>
        </w:rPr>
      </w:pPr>
      <w:r>
        <w:rPr>
          <w:rFonts w:ascii="Open Sans" w:hAnsi="Open Sans" w:cs="Open Sans"/>
          <w:sz w:val="20"/>
          <w:szCs w:val="20"/>
        </w:rPr>
        <w:t>3.</w:t>
      </w:r>
      <w:r w:rsidR="00247B2D">
        <w:rPr>
          <w:rFonts w:ascii="Open Sans" w:hAnsi="Open Sans" w:cs="Open Sans"/>
          <w:sz w:val="20"/>
          <w:szCs w:val="20"/>
        </w:rPr>
        <w:t xml:space="preserve"> ….</w:t>
      </w:r>
    </w:p>
    <w:p w14:paraId="65F99088" w14:textId="0D5ED8A0" w:rsidR="00247B2D" w:rsidRPr="00DF13E0" w:rsidRDefault="00247B2D" w:rsidP="00EB1287">
      <w:pPr>
        <w:rPr>
          <w:rFonts w:ascii="Open Sans" w:hAnsi="Open Sans" w:cs="Open Sans"/>
          <w:sz w:val="20"/>
          <w:szCs w:val="20"/>
        </w:rPr>
      </w:pPr>
      <w:r>
        <w:rPr>
          <w:rFonts w:ascii="Open Sans" w:hAnsi="Open Sans" w:cs="Open Sans"/>
          <w:sz w:val="20"/>
          <w:szCs w:val="20"/>
        </w:rPr>
        <w:t>4. ….</w:t>
      </w:r>
    </w:p>
    <w:p w14:paraId="79C13974" w14:textId="77777777" w:rsidR="00DF13E0" w:rsidRDefault="00DF13E0" w:rsidP="00F17B86">
      <w:pPr>
        <w:rPr>
          <w:rFonts w:ascii="Open Sans" w:hAnsi="Open Sans" w:cs="Open Sans"/>
          <w:sz w:val="20"/>
          <w:szCs w:val="20"/>
        </w:rPr>
      </w:pPr>
    </w:p>
    <w:p w14:paraId="0E4B96E0" w14:textId="18427D2F" w:rsidR="00F468E0" w:rsidRDefault="00DF13E0" w:rsidP="00F17B86">
      <w:pPr>
        <w:rPr>
          <w:rFonts w:ascii="Open Sans" w:hAnsi="Open Sans" w:cs="Open Sans"/>
          <w:sz w:val="20"/>
          <w:szCs w:val="20"/>
        </w:rPr>
      </w:pPr>
      <w:r>
        <w:rPr>
          <w:rFonts w:ascii="Open Sans" w:hAnsi="Open Sans" w:cs="Open Sans"/>
          <w:sz w:val="20"/>
          <w:szCs w:val="20"/>
        </w:rPr>
        <w:t xml:space="preserve">Hvilke kriterier skal ligge til grunn hvis </w:t>
      </w:r>
      <w:r w:rsidR="00F468E0">
        <w:rPr>
          <w:rFonts w:ascii="Open Sans" w:hAnsi="Open Sans" w:cs="Open Sans"/>
          <w:sz w:val="20"/>
          <w:szCs w:val="20"/>
        </w:rPr>
        <w:t xml:space="preserve">nettverkene </w:t>
      </w:r>
      <w:r>
        <w:rPr>
          <w:rFonts w:ascii="Open Sans" w:hAnsi="Open Sans" w:cs="Open Sans"/>
          <w:sz w:val="20"/>
          <w:szCs w:val="20"/>
        </w:rPr>
        <w:t>må ta valg om hvem som skal prioriteres?</w:t>
      </w:r>
    </w:p>
    <w:p w14:paraId="70909343" w14:textId="69432C24" w:rsidR="00C81C79" w:rsidRDefault="00EB1287">
      <w:pPr>
        <w:rPr>
          <w:rFonts w:ascii="Open Sans" w:hAnsi="Open Sans" w:cs="Open Sans"/>
          <w:sz w:val="20"/>
          <w:szCs w:val="20"/>
        </w:rPr>
      </w:pPr>
      <w:r>
        <w:rPr>
          <w:rFonts w:ascii="Open Sans" w:hAnsi="Open Sans" w:cs="Open Sans"/>
          <w:sz w:val="20"/>
          <w:szCs w:val="20"/>
        </w:rPr>
        <w:t>Fo</w:t>
      </w:r>
      <w:r w:rsidR="00DF13E0">
        <w:rPr>
          <w:rFonts w:ascii="Open Sans" w:hAnsi="Open Sans" w:cs="Open Sans"/>
          <w:sz w:val="20"/>
          <w:szCs w:val="20"/>
        </w:rPr>
        <w:t>rslag på prioriteringer knytta til tiltakene:</w:t>
      </w:r>
    </w:p>
    <w:p w14:paraId="68A22D72" w14:textId="6020A458" w:rsidR="00DF13E0" w:rsidRDefault="00DF13E0">
      <w:pPr>
        <w:rPr>
          <w:rFonts w:ascii="Open Sans" w:hAnsi="Open Sans" w:cs="Open Sans"/>
          <w:sz w:val="20"/>
          <w:szCs w:val="20"/>
        </w:rPr>
      </w:pPr>
      <w:r>
        <w:rPr>
          <w:rFonts w:ascii="Open Sans" w:hAnsi="Open Sans" w:cs="Open Sans"/>
          <w:sz w:val="20"/>
          <w:szCs w:val="20"/>
        </w:rPr>
        <w:t xml:space="preserve">1. </w:t>
      </w:r>
      <w:r w:rsidR="00247B2D">
        <w:rPr>
          <w:rFonts w:ascii="Open Sans" w:hAnsi="Open Sans" w:cs="Open Sans"/>
          <w:sz w:val="20"/>
          <w:szCs w:val="20"/>
        </w:rPr>
        <w:t>tilretteleggingsmidler</w:t>
      </w:r>
      <w:r>
        <w:rPr>
          <w:rFonts w:ascii="Open Sans" w:hAnsi="Open Sans" w:cs="Open Sans"/>
          <w:sz w:val="20"/>
          <w:szCs w:val="20"/>
        </w:rPr>
        <w:t>, de som tar ABLU eller annen deltids barnehagelærerutdanning.</w:t>
      </w:r>
    </w:p>
    <w:p w14:paraId="2F540ADD" w14:textId="40AB7841" w:rsidR="00DF13E0" w:rsidRDefault="00DF13E0">
      <w:pPr>
        <w:rPr>
          <w:rFonts w:ascii="Open Sans" w:hAnsi="Open Sans" w:cs="Open Sans"/>
          <w:sz w:val="20"/>
          <w:szCs w:val="20"/>
        </w:rPr>
      </w:pPr>
      <w:r>
        <w:rPr>
          <w:rFonts w:ascii="Open Sans" w:hAnsi="Open Sans" w:cs="Open Sans"/>
          <w:sz w:val="20"/>
          <w:szCs w:val="20"/>
        </w:rPr>
        <w:t xml:space="preserve">2. fagbrev som </w:t>
      </w:r>
      <w:proofErr w:type="spellStart"/>
      <w:r>
        <w:rPr>
          <w:rFonts w:ascii="Open Sans" w:hAnsi="Open Sans" w:cs="Open Sans"/>
          <w:sz w:val="20"/>
          <w:szCs w:val="20"/>
        </w:rPr>
        <w:t>barne-og</w:t>
      </w:r>
      <w:proofErr w:type="spellEnd"/>
      <w:r>
        <w:rPr>
          <w:rFonts w:ascii="Open Sans" w:hAnsi="Open Sans" w:cs="Open Sans"/>
          <w:sz w:val="20"/>
          <w:szCs w:val="20"/>
        </w:rPr>
        <w:t xml:space="preserve"> ungdomsarbeider</w:t>
      </w:r>
    </w:p>
    <w:p w14:paraId="5DE9C595" w14:textId="45A84397" w:rsidR="00DF13E0" w:rsidRDefault="00DF13E0">
      <w:pPr>
        <w:rPr>
          <w:rFonts w:ascii="Open Sans" w:hAnsi="Open Sans" w:cs="Open Sans"/>
          <w:sz w:val="20"/>
          <w:szCs w:val="20"/>
        </w:rPr>
      </w:pPr>
      <w:r>
        <w:rPr>
          <w:rFonts w:ascii="Open Sans" w:hAnsi="Open Sans" w:cs="Open Sans"/>
          <w:sz w:val="20"/>
          <w:szCs w:val="20"/>
        </w:rPr>
        <w:t xml:space="preserve">3. </w:t>
      </w:r>
      <w:r w:rsidR="00247B2D">
        <w:rPr>
          <w:rFonts w:ascii="Open Sans" w:hAnsi="Open Sans" w:cs="Open Sans"/>
          <w:sz w:val="20"/>
          <w:szCs w:val="20"/>
        </w:rPr>
        <w:t>tilretteleggingsmidler</w:t>
      </w:r>
      <w:r>
        <w:rPr>
          <w:rFonts w:ascii="Open Sans" w:hAnsi="Open Sans" w:cs="Open Sans"/>
          <w:sz w:val="20"/>
          <w:szCs w:val="20"/>
        </w:rPr>
        <w:t>, fagskoleutdanning i oppvekstfag</w:t>
      </w:r>
    </w:p>
    <w:p w14:paraId="076F40DA" w14:textId="28AD0DA0" w:rsidR="00DF13E0" w:rsidRDefault="00DF13E0">
      <w:pPr>
        <w:rPr>
          <w:rFonts w:ascii="Open Sans" w:hAnsi="Open Sans" w:cs="Open Sans"/>
          <w:sz w:val="20"/>
          <w:szCs w:val="20"/>
        </w:rPr>
      </w:pPr>
      <w:r>
        <w:rPr>
          <w:rFonts w:ascii="Open Sans" w:hAnsi="Open Sans" w:cs="Open Sans"/>
          <w:sz w:val="20"/>
          <w:szCs w:val="20"/>
        </w:rPr>
        <w:t xml:space="preserve">4. </w:t>
      </w:r>
      <w:r w:rsidR="00247B2D">
        <w:rPr>
          <w:rFonts w:ascii="Open Sans" w:hAnsi="Open Sans" w:cs="Open Sans"/>
          <w:sz w:val="20"/>
          <w:szCs w:val="20"/>
        </w:rPr>
        <w:t>tilretteleggingsmidler</w:t>
      </w:r>
      <w:r>
        <w:rPr>
          <w:rFonts w:ascii="Open Sans" w:hAnsi="Open Sans" w:cs="Open Sans"/>
          <w:sz w:val="20"/>
          <w:szCs w:val="20"/>
        </w:rPr>
        <w:t>, masterstudier</w:t>
      </w:r>
    </w:p>
    <w:p w14:paraId="73FB8C12" w14:textId="551624FC" w:rsidR="00DF13E0" w:rsidRDefault="00DF13E0">
      <w:pPr>
        <w:rPr>
          <w:rFonts w:ascii="Open Sans" w:hAnsi="Open Sans" w:cs="Open Sans"/>
          <w:sz w:val="20"/>
          <w:szCs w:val="20"/>
        </w:rPr>
      </w:pPr>
      <w:r>
        <w:rPr>
          <w:rFonts w:ascii="Open Sans" w:hAnsi="Open Sans" w:cs="Open Sans"/>
          <w:sz w:val="20"/>
          <w:szCs w:val="20"/>
        </w:rPr>
        <w:t>5. barnehagefaglig grunnkompetanse</w:t>
      </w:r>
    </w:p>
    <w:p w14:paraId="37A64346" w14:textId="77777777" w:rsidR="00DF13E0" w:rsidRDefault="00DF13E0">
      <w:pPr>
        <w:rPr>
          <w:rFonts w:ascii="Open Sans" w:hAnsi="Open Sans" w:cs="Open Sans"/>
          <w:sz w:val="20"/>
          <w:szCs w:val="20"/>
        </w:rPr>
      </w:pPr>
    </w:p>
    <w:p w14:paraId="61E2FC54" w14:textId="3DE8BA04" w:rsidR="007B4DFF" w:rsidRDefault="007B4DFF">
      <w:pPr>
        <w:rPr>
          <w:rFonts w:ascii="Open Sans" w:hAnsi="Open Sans" w:cs="Open Sans"/>
          <w:sz w:val="20"/>
          <w:szCs w:val="20"/>
        </w:rPr>
      </w:pPr>
      <w:r>
        <w:rPr>
          <w:rFonts w:ascii="Open Sans" w:hAnsi="Open Sans" w:cs="Open Sans"/>
          <w:sz w:val="20"/>
          <w:szCs w:val="20"/>
        </w:rPr>
        <w:t>Øvrige føringer for bruk av midler:</w:t>
      </w:r>
    </w:p>
    <w:p w14:paraId="234686D5" w14:textId="107CA66A" w:rsidR="007B4DFF" w:rsidRDefault="007B4DFF">
      <w:pPr>
        <w:rPr>
          <w:rFonts w:ascii="Open Sans" w:hAnsi="Open Sans" w:cs="Open Sans"/>
          <w:sz w:val="20"/>
          <w:szCs w:val="20"/>
        </w:rPr>
      </w:pPr>
      <w:r>
        <w:rPr>
          <w:rFonts w:ascii="Open Sans" w:hAnsi="Open Sans" w:cs="Open Sans"/>
          <w:sz w:val="20"/>
          <w:szCs w:val="20"/>
        </w:rPr>
        <w:t>-</w:t>
      </w:r>
      <w:r w:rsidR="00EB1287" w:rsidRPr="00EB1287">
        <w:rPr>
          <w:rFonts w:ascii="Open Sans" w:hAnsi="Open Sans" w:cs="Open Sans"/>
          <w:sz w:val="20"/>
          <w:szCs w:val="20"/>
        </w:rPr>
        <w:t xml:space="preserve">Midlene er knyttet til den enkelte ansatte, og skal derfor tildeles den barnehagen hvor den ansatte jobber. </w:t>
      </w:r>
      <w:r>
        <w:rPr>
          <w:rFonts w:ascii="Open Sans" w:hAnsi="Open Sans" w:cs="Open Sans"/>
          <w:sz w:val="20"/>
          <w:szCs w:val="20"/>
        </w:rPr>
        <w:t>Midlene skal benyttes for tilretteleggelse for den ansatte.</w:t>
      </w:r>
    </w:p>
    <w:p w14:paraId="53CDA349" w14:textId="00438AA8" w:rsidR="007B4DFF" w:rsidRDefault="007B4DFF">
      <w:pPr>
        <w:rPr>
          <w:rFonts w:ascii="Open Sans" w:hAnsi="Open Sans" w:cs="Open Sans"/>
          <w:sz w:val="20"/>
          <w:szCs w:val="20"/>
        </w:rPr>
      </w:pPr>
      <w:r>
        <w:rPr>
          <w:rFonts w:ascii="Open Sans" w:hAnsi="Open Sans" w:cs="Open Sans"/>
          <w:sz w:val="20"/>
          <w:szCs w:val="20"/>
        </w:rPr>
        <w:t>-den ansatte som studerer må minimum ha 20%</w:t>
      </w:r>
      <w:r w:rsidR="00247B2D">
        <w:rPr>
          <w:rFonts w:ascii="Open Sans" w:hAnsi="Open Sans" w:cs="Open Sans"/>
          <w:sz w:val="20"/>
          <w:szCs w:val="20"/>
        </w:rPr>
        <w:t>??</w:t>
      </w:r>
      <w:r>
        <w:rPr>
          <w:rFonts w:ascii="Open Sans" w:hAnsi="Open Sans" w:cs="Open Sans"/>
          <w:sz w:val="20"/>
          <w:szCs w:val="20"/>
        </w:rPr>
        <w:t xml:space="preserve"> arbeidsforhold i barnehagen</w:t>
      </w:r>
    </w:p>
    <w:p w14:paraId="7096A42E" w14:textId="79CA6898" w:rsidR="007B4DFF" w:rsidRDefault="007B4DFF">
      <w:pPr>
        <w:rPr>
          <w:rFonts w:ascii="Open Sans" w:hAnsi="Open Sans" w:cs="Open Sans"/>
          <w:sz w:val="20"/>
          <w:szCs w:val="20"/>
        </w:rPr>
      </w:pPr>
      <w:r>
        <w:rPr>
          <w:rFonts w:ascii="Open Sans" w:hAnsi="Open Sans" w:cs="Open Sans"/>
          <w:sz w:val="20"/>
          <w:szCs w:val="20"/>
        </w:rPr>
        <w:t xml:space="preserve">-det er </w:t>
      </w:r>
      <w:proofErr w:type="gramStart"/>
      <w:r>
        <w:rPr>
          <w:rFonts w:ascii="Open Sans" w:hAnsi="Open Sans" w:cs="Open Sans"/>
          <w:sz w:val="20"/>
          <w:szCs w:val="20"/>
        </w:rPr>
        <w:t>50.000,-</w:t>
      </w:r>
      <w:proofErr w:type="gramEnd"/>
      <w:r>
        <w:rPr>
          <w:rFonts w:ascii="Open Sans" w:hAnsi="Open Sans" w:cs="Open Sans"/>
          <w:sz w:val="20"/>
          <w:szCs w:val="20"/>
        </w:rPr>
        <w:t xml:space="preserve"> pr ansatt som tar minst 30 studiepoeng/fagskolepoeng</w:t>
      </w:r>
    </w:p>
    <w:p w14:paraId="29CB8434" w14:textId="77777777" w:rsidR="007B4DFF" w:rsidRDefault="007B4DFF">
      <w:pPr>
        <w:rPr>
          <w:rFonts w:ascii="Open Sans" w:hAnsi="Open Sans" w:cs="Open Sans"/>
          <w:sz w:val="20"/>
          <w:szCs w:val="20"/>
        </w:rPr>
      </w:pPr>
      <w:r>
        <w:rPr>
          <w:rFonts w:ascii="Open Sans" w:hAnsi="Open Sans" w:cs="Open Sans"/>
          <w:sz w:val="20"/>
          <w:szCs w:val="20"/>
        </w:rPr>
        <w:t>-m</w:t>
      </w:r>
      <w:r w:rsidR="00EB1287" w:rsidRPr="00EB1287">
        <w:rPr>
          <w:rFonts w:ascii="Open Sans" w:hAnsi="Open Sans" w:cs="Open Sans"/>
          <w:sz w:val="20"/>
          <w:szCs w:val="20"/>
        </w:rPr>
        <w:t xml:space="preserve">idlene skal ikke utbetales som stipend til den ansatte som studerer. Midlene kan imidlertid brukes til vikar slik at den ansatte kan få permisjon med lønn. Da påløper arbeidsgiveravgift for vikar, som må dekkes innenfor den tildelte rammen. </w:t>
      </w:r>
    </w:p>
    <w:p w14:paraId="60AAE874" w14:textId="0B6ADBB6" w:rsidR="00EB1287" w:rsidRDefault="007B4DFF">
      <w:pPr>
        <w:rPr>
          <w:rFonts w:ascii="Open Sans" w:hAnsi="Open Sans" w:cs="Open Sans"/>
          <w:sz w:val="20"/>
          <w:szCs w:val="20"/>
        </w:rPr>
      </w:pPr>
      <w:r>
        <w:rPr>
          <w:rFonts w:ascii="Open Sans" w:hAnsi="Open Sans" w:cs="Open Sans"/>
          <w:sz w:val="20"/>
          <w:szCs w:val="20"/>
        </w:rPr>
        <w:t>-m</w:t>
      </w:r>
      <w:r w:rsidR="00EB1287" w:rsidRPr="00EB1287">
        <w:rPr>
          <w:rFonts w:ascii="Open Sans" w:hAnsi="Open Sans" w:cs="Open Sans"/>
          <w:sz w:val="20"/>
          <w:szCs w:val="20"/>
        </w:rPr>
        <w:t>idlene kan også brukes til å dekke reiseutgifter, oppholdsutgifter og studiemateriell til den ansatte som studerer.</w:t>
      </w:r>
    </w:p>
    <w:p w14:paraId="05D42FDC" w14:textId="77777777" w:rsidR="007B4DFF" w:rsidRDefault="007B4DFF" w:rsidP="007B4DFF">
      <w:pPr>
        <w:rPr>
          <w:rFonts w:ascii="Open Sans" w:hAnsi="Open Sans" w:cs="Open Sans"/>
          <w:sz w:val="20"/>
          <w:szCs w:val="20"/>
        </w:rPr>
      </w:pPr>
      <w:r>
        <w:rPr>
          <w:rFonts w:ascii="Open Sans" w:hAnsi="Open Sans" w:cs="Open Sans"/>
          <w:sz w:val="20"/>
          <w:szCs w:val="20"/>
        </w:rPr>
        <w:t>-h</w:t>
      </w:r>
      <w:r w:rsidRPr="007B4DFF">
        <w:rPr>
          <w:rFonts w:ascii="Open Sans" w:hAnsi="Open Sans" w:cs="Open Sans"/>
          <w:sz w:val="20"/>
          <w:szCs w:val="20"/>
        </w:rPr>
        <w:t xml:space="preserve">vis den ansatte jobber i flere barnehager må det avklares lokalt hvordan midlene fordeles mellom disse barnehagene. </w:t>
      </w:r>
    </w:p>
    <w:p w14:paraId="158C624B" w14:textId="7F40C55A" w:rsidR="007B4DFF" w:rsidRPr="007B4DFF" w:rsidRDefault="007B4DFF" w:rsidP="007B4DFF">
      <w:pPr>
        <w:rPr>
          <w:rFonts w:ascii="Open Sans" w:hAnsi="Open Sans" w:cs="Open Sans"/>
          <w:sz w:val="20"/>
          <w:szCs w:val="20"/>
        </w:rPr>
      </w:pPr>
      <w:r>
        <w:rPr>
          <w:rFonts w:ascii="Open Sans" w:hAnsi="Open Sans" w:cs="Open Sans"/>
          <w:sz w:val="20"/>
          <w:szCs w:val="20"/>
        </w:rPr>
        <w:t>-d</w:t>
      </w:r>
      <w:r w:rsidRPr="007B4DFF">
        <w:rPr>
          <w:rFonts w:ascii="Open Sans" w:hAnsi="Open Sans" w:cs="Open Sans"/>
          <w:sz w:val="20"/>
          <w:szCs w:val="20"/>
        </w:rPr>
        <w:t>ersom eier/arbeidsgiver ønsker å utbetale midlene direkte til den som studerer vil midlene være skattepliktige for den ansatte, og det vil påløpe arbeidsgiveravgift som arbeidsgiver må dekke innenfor rammen av tildelte midler. Dersom midler utbetales til den ansatte som studerer etter regning, dvs. faktiske utlegg som den ansatte har hatt og kan dokumentere, vil midlene ikke være skattepliktige og det påløper heller ingen arbeidsgiveravgift.</w:t>
      </w:r>
    </w:p>
    <w:sectPr w:rsidR="007B4DFF" w:rsidRPr="007B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FBF"/>
    <w:multiLevelType w:val="hybridMultilevel"/>
    <w:tmpl w:val="1FB27316"/>
    <w:lvl w:ilvl="0" w:tplc="AAFAEDE6">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 w15:restartNumberingAfterBreak="0">
    <w:nsid w:val="16A901C2"/>
    <w:multiLevelType w:val="hybridMultilevel"/>
    <w:tmpl w:val="D0445BDA"/>
    <w:lvl w:ilvl="0" w:tplc="4C026BC4">
      <w:start w:val="5"/>
      <w:numFmt w:val="bullet"/>
      <w:lvlText w:val="-"/>
      <w:lvlJc w:val="left"/>
      <w:pPr>
        <w:ind w:left="1490" w:hanging="360"/>
      </w:pPr>
      <w:rPr>
        <w:rFonts w:ascii="Calibri" w:eastAsia="Times New Roman" w:hAnsi="Calibri" w:cs="Calibri" w:hint="default"/>
      </w:rPr>
    </w:lvl>
    <w:lvl w:ilvl="1" w:tplc="04140003">
      <w:start w:val="1"/>
      <w:numFmt w:val="bullet"/>
      <w:lvlText w:val="o"/>
      <w:lvlJc w:val="left"/>
      <w:pPr>
        <w:ind w:left="2210" w:hanging="360"/>
      </w:pPr>
      <w:rPr>
        <w:rFonts w:ascii="Courier New" w:hAnsi="Courier New" w:cs="Courier New" w:hint="default"/>
      </w:rPr>
    </w:lvl>
    <w:lvl w:ilvl="2" w:tplc="04140005">
      <w:start w:val="1"/>
      <w:numFmt w:val="bullet"/>
      <w:lvlText w:val=""/>
      <w:lvlJc w:val="left"/>
      <w:pPr>
        <w:ind w:left="2930" w:hanging="360"/>
      </w:pPr>
      <w:rPr>
        <w:rFonts w:ascii="Wingdings" w:hAnsi="Wingdings" w:hint="default"/>
      </w:rPr>
    </w:lvl>
    <w:lvl w:ilvl="3" w:tplc="04140001">
      <w:start w:val="1"/>
      <w:numFmt w:val="bullet"/>
      <w:lvlText w:val=""/>
      <w:lvlJc w:val="left"/>
      <w:pPr>
        <w:ind w:left="3650" w:hanging="360"/>
      </w:pPr>
      <w:rPr>
        <w:rFonts w:ascii="Symbol" w:hAnsi="Symbol" w:hint="default"/>
      </w:rPr>
    </w:lvl>
    <w:lvl w:ilvl="4" w:tplc="04140003">
      <w:start w:val="1"/>
      <w:numFmt w:val="bullet"/>
      <w:lvlText w:val="o"/>
      <w:lvlJc w:val="left"/>
      <w:pPr>
        <w:ind w:left="4370" w:hanging="360"/>
      </w:pPr>
      <w:rPr>
        <w:rFonts w:ascii="Courier New" w:hAnsi="Courier New" w:cs="Courier New" w:hint="default"/>
      </w:rPr>
    </w:lvl>
    <w:lvl w:ilvl="5" w:tplc="04140005">
      <w:start w:val="1"/>
      <w:numFmt w:val="bullet"/>
      <w:lvlText w:val=""/>
      <w:lvlJc w:val="left"/>
      <w:pPr>
        <w:ind w:left="5090" w:hanging="360"/>
      </w:pPr>
      <w:rPr>
        <w:rFonts w:ascii="Wingdings" w:hAnsi="Wingdings" w:hint="default"/>
      </w:rPr>
    </w:lvl>
    <w:lvl w:ilvl="6" w:tplc="04140001">
      <w:start w:val="1"/>
      <w:numFmt w:val="bullet"/>
      <w:lvlText w:val=""/>
      <w:lvlJc w:val="left"/>
      <w:pPr>
        <w:ind w:left="5810" w:hanging="360"/>
      </w:pPr>
      <w:rPr>
        <w:rFonts w:ascii="Symbol" w:hAnsi="Symbol" w:hint="default"/>
      </w:rPr>
    </w:lvl>
    <w:lvl w:ilvl="7" w:tplc="04140003">
      <w:start w:val="1"/>
      <w:numFmt w:val="bullet"/>
      <w:lvlText w:val="o"/>
      <w:lvlJc w:val="left"/>
      <w:pPr>
        <w:ind w:left="6530" w:hanging="360"/>
      </w:pPr>
      <w:rPr>
        <w:rFonts w:ascii="Courier New" w:hAnsi="Courier New" w:cs="Courier New" w:hint="default"/>
      </w:rPr>
    </w:lvl>
    <w:lvl w:ilvl="8" w:tplc="04140005">
      <w:start w:val="1"/>
      <w:numFmt w:val="bullet"/>
      <w:lvlText w:val=""/>
      <w:lvlJc w:val="left"/>
      <w:pPr>
        <w:ind w:left="7250" w:hanging="360"/>
      </w:pPr>
      <w:rPr>
        <w:rFonts w:ascii="Wingdings" w:hAnsi="Wingdings" w:hint="default"/>
      </w:rPr>
    </w:lvl>
  </w:abstractNum>
  <w:abstractNum w:abstractNumId="2" w15:restartNumberingAfterBreak="0">
    <w:nsid w:val="1F9D72FA"/>
    <w:multiLevelType w:val="hybridMultilevel"/>
    <w:tmpl w:val="0EB8FFB4"/>
    <w:lvl w:ilvl="0" w:tplc="F976DF66">
      <w:numFmt w:val="bullet"/>
      <w:lvlText w:val="-"/>
      <w:lvlJc w:val="left"/>
      <w:pPr>
        <w:ind w:left="1080" w:hanging="360"/>
      </w:pPr>
      <w:rPr>
        <w:rFonts w:ascii="Open Sans" w:eastAsiaTheme="minorHAnsi"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1BB29E8"/>
    <w:multiLevelType w:val="hybridMultilevel"/>
    <w:tmpl w:val="EBD61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B3165F"/>
    <w:multiLevelType w:val="hybridMultilevel"/>
    <w:tmpl w:val="71EE44EC"/>
    <w:lvl w:ilvl="0" w:tplc="6E320DA2">
      <w:start w:val="1"/>
      <w:numFmt w:val="decimal"/>
      <w:lvlText w:val="%1)"/>
      <w:lvlJc w:val="left"/>
      <w:pPr>
        <w:ind w:left="720" w:hanging="360"/>
      </w:pPr>
      <w:rPr>
        <w:rFonts w:ascii="Calibri" w:eastAsia="Times New Roman" w:hAnsi="Calibri" w:cs="Calibri"/>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46274F3"/>
    <w:multiLevelType w:val="hybridMultilevel"/>
    <w:tmpl w:val="02A86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FA44B1"/>
    <w:multiLevelType w:val="hybridMultilevel"/>
    <w:tmpl w:val="03705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BCB3D65"/>
    <w:multiLevelType w:val="hybridMultilevel"/>
    <w:tmpl w:val="E1CAB3AA"/>
    <w:lvl w:ilvl="0" w:tplc="0414000F">
      <w:start w:val="1"/>
      <w:numFmt w:val="decimal"/>
      <w:lvlText w:val="%1."/>
      <w:lvlJc w:val="left"/>
      <w:pPr>
        <w:ind w:left="720" w:hanging="360"/>
      </w:pPr>
      <w:rPr>
        <w:rFonts w:eastAsia="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9E7885"/>
    <w:multiLevelType w:val="hybridMultilevel"/>
    <w:tmpl w:val="869C7CDA"/>
    <w:lvl w:ilvl="0" w:tplc="224ABD08">
      <w:start w:val="1"/>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D51C78"/>
    <w:multiLevelType w:val="hybridMultilevel"/>
    <w:tmpl w:val="CFB630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14887441">
    <w:abstractNumId w:val="4"/>
    <w:lvlOverride w:ilvl="0">
      <w:startOverride w:val="1"/>
    </w:lvlOverride>
    <w:lvlOverride w:ilvl="1"/>
    <w:lvlOverride w:ilvl="2"/>
    <w:lvlOverride w:ilvl="3"/>
    <w:lvlOverride w:ilvl="4"/>
    <w:lvlOverride w:ilvl="5"/>
    <w:lvlOverride w:ilvl="6"/>
    <w:lvlOverride w:ilvl="7"/>
    <w:lvlOverride w:ilvl="8"/>
  </w:num>
  <w:num w:numId="2" w16cid:durableId="147359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92166">
    <w:abstractNumId w:val="1"/>
  </w:num>
  <w:num w:numId="4" w16cid:durableId="1741755068">
    <w:abstractNumId w:val="2"/>
  </w:num>
  <w:num w:numId="5" w16cid:durableId="1532571480">
    <w:abstractNumId w:val="5"/>
  </w:num>
  <w:num w:numId="6" w16cid:durableId="1409231738">
    <w:abstractNumId w:val="3"/>
  </w:num>
  <w:num w:numId="7" w16cid:durableId="120536923">
    <w:abstractNumId w:val="6"/>
  </w:num>
  <w:num w:numId="8" w16cid:durableId="1825464038">
    <w:abstractNumId w:val="7"/>
  </w:num>
  <w:num w:numId="9" w16cid:durableId="993070614">
    <w:abstractNumId w:val="8"/>
  </w:num>
  <w:num w:numId="10" w16cid:durableId="158807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2B"/>
    <w:rsid w:val="00023D50"/>
    <w:rsid w:val="000A6AFB"/>
    <w:rsid w:val="000B49F7"/>
    <w:rsid w:val="000D5A2A"/>
    <w:rsid w:val="001759F9"/>
    <w:rsid w:val="00197CF6"/>
    <w:rsid w:val="001C24A9"/>
    <w:rsid w:val="001F52E2"/>
    <w:rsid w:val="00210AB0"/>
    <w:rsid w:val="00247B2D"/>
    <w:rsid w:val="002804CB"/>
    <w:rsid w:val="0029360E"/>
    <w:rsid w:val="002B4AC7"/>
    <w:rsid w:val="00332AD3"/>
    <w:rsid w:val="00353A99"/>
    <w:rsid w:val="003D28C6"/>
    <w:rsid w:val="004263AE"/>
    <w:rsid w:val="004302D5"/>
    <w:rsid w:val="00444CB3"/>
    <w:rsid w:val="004E3C38"/>
    <w:rsid w:val="00511E53"/>
    <w:rsid w:val="00517C70"/>
    <w:rsid w:val="00614CC7"/>
    <w:rsid w:val="00617E2B"/>
    <w:rsid w:val="006A4D5F"/>
    <w:rsid w:val="00721C51"/>
    <w:rsid w:val="007300B7"/>
    <w:rsid w:val="00755B1E"/>
    <w:rsid w:val="00766FB5"/>
    <w:rsid w:val="007B4DFF"/>
    <w:rsid w:val="007E7892"/>
    <w:rsid w:val="00886B0A"/>
    <w:rsid w:val="008B0001"/>
    <w:rsid w:val="008C61CE"/>
    <w:rsid w:val="00931884"/>
    <w:rsid w:val="009B731E"/>
    <w:rsid w:val="00A26EC8"/>
    <w:rsid w:val="00AF0468"/>
    <w:rsid w:val="00B978DF"/>
    <w:rsid w:val="00BA6900"/>
    <w:rsid w:val="00BF7994"/>
    <w:rsid w:val="00C16AA8"/>
    <w:rsid w:val="00C272A0"/>
    <w:rsid w:val="00C81C79"/>
    <w:rsid w:val="00D52CC2"/>
    <w:rsid w:val="00D75838"/>
    <w:rsid w:val="00D876D2"/>
    <w:rsid w:val="00D930BE"/>
    <w:rsid w:val="00DA7C2D"/>
    <w:rsid w:val="00DF13E0"/>
    <w:rsid w:val="00E04D98"/>
    <w:rsid w:val="00EB1287"/>
    <w:rsid w:val="00EE1C53"/>
    <w:rsid w:val="00F0525F"/>
    <w:rsid w:val="00F17B86"/>
    <w:rsid w:val="00F468E0"/>
    <w:rsid w:val="00F74337"/>
    <w:rsid w:val="00F760E8"/>
    <w:rsid w:val="00FD59EA"/>
    <w:rsid w:val="00FE2CB0"/>
    <w:rsid w:val="00FE5051"/>
    <w:rsid w:val="00FE6F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5AF6"/>
  <w15:chartTrackingRefBased/>
  <w15:docId w15:val="{9AD0D2EE-1458-4678-A378-7EDABAB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2B"/>
    <w:pPr>
      <w:spacing w:after="0" w:line="240" w:lineRule="auto"/>
    </w:pPr>
    <w:rPr>
      <w:rFonts w:ascii="Calibri" w:hAnsi="Calibri" w:cs="Calibri"/>
    </w:rPr>
  </w:style>
  <w:style w:type="paragraph" w:styleId="Overskrift2">
    <w:name w:val="heading 2"/>
    <w:basedOn w:val="Normal"/>
    <w:next w:val="Normal"/>
    <w:link w:val="Overskrift2Tegn"/>
    <w:uiPriority w:val="9"/>
    <w:unhideWhenUsed/>
    <w:qFormat/>
    <w:rsid w:val="00B978D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17B86"/>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17E2B"/>
    <w:pPr>
      <w:ind w:left="720"/>
      <w:contextualSpacing/>
    </w:pPr>
  </w:style>
  <w:style w:type="paragraph" w:styleId="NormalWeb">
    <w:name w:val="Normal (Web)"/>
    <w:basedOn w:val="Normal"/>
    <w:uiPriority w:val="99"/>
    <w:semiHidden/>
    <w:unhideWhenUsed/>
    <w:rsid w:val="001759F9"/>
    <w:rPr>
      <w:rFonts w:ascii="Times New Roman" w:hAnsi="Times New Roman" w:cs="Times New Roman"/>
      <w:sz w:val="24"/>
      <w:szCs w:val="24"/>
    </w:rPr>
  </w:style>
  <w:style w:type="character" w:styleId="Hyperkobling">
    <w:name w:val="Hyperlink"/>
    <w:basedOn w:val="Standardskriftforavsnitt"/>
    <w:uiPriority w:val="99"/>
    <w:unhideWhenUsed/>
    <w:rsid w:val="00517C70"/>
    <w:rPr>
      <w:color w:val="0000FF"/>
      <w:u w:val="single"/>
    </w:rPr>
  </w:style>
  <w:style w:type="character" w:styleId="Ulstomtale">
    <w:name w:val="Unresolved Mention"/>
    <w:basedOn w:val="Standardskriftforavsnitt"/>
    <w:uiPriority w:val="99"/>
    <w:semiHidden/>
    <w:unhideWhenUsed/>
    <w:rsid w:val="00517C70"/>
    <w:rPr>
      <w:color w:val="605E5C"/>
      <w:shd w:val="clear" w:color="auto" w:fill="E1DFDD"/>
    </w:rPr>
  </w:style>
  <w:style w:type="character" w:styleId="Fulgthyperkobling">
    <w:name w:val="FollowedHyperlink"/>
    <w:basedOn w:val="Standardskriftforavsnitt"/>
    <w:uiPriority w:val="99"/>
    <w:semiHidden/>
    <w:unhideWhenUsed/>
    <w:rsid w:val="00517C70"/>
    <w:rPr>
      <w:color w:val="954F72" w:themeColor="followedHyperlink"/>
      <w:u w:val="single"/>
    </w:rPr>
  </w:style>
  <w:style w:type="character" w:customStyle="1" w:styleId="Overskrift2Tegn">
    <w:name w:val="Overskrift 2 Tegn"/>
    <w:basedOn w:val="Standardskriftforavsnitt"/>
    <w:link w:val="Overskrift2"/>
    <w:uiPriority w:val="9"/>
    <w:rsid w:val="00B978D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F17B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190">
      <w:bodyDiv w:val="1"/>
      <w:marLeft w:val="0"/>
      <w:marRight w:val="0"/>
      <w:marTop w:val="0"/>
      <w:marBottom w:val="0"/>
      <w:divBdr>
        <w:top w:val="none" w:sz="0" w:space="0" w:color="auto"/>
        <w:left w:val="none" w:sz="0" w:space="0" w:color="auto"/>
        <w:bottom w:val="none" w:sz="0" w:space="0" w:color="auto"/>
        <w:right w:val="none" w:sz="0" w:space="0" w:color="auto"/>
      </w:divBdr>
    </w:div>
    <w:div w:id="429471519">
      <w:bodyDiv w:val="1"/>
      <w:marLeft w:val="0"/>
      <w:marRight w:val="0"/>
      <w:marTop w:val="0"/>
      <w:marBottom w:val="0"/>
      <w:divBdr>
        <w:top w:val="none" w:sz="0" w:space="0" w:color="auto"/>
        <w:left w:val="none" w:sz="0" w:space="0" w:color="auto"/>
        <w:bottom w:val="none" w:sz="0" w:space="0" w:color="auto"/>
        <w:right w:val="none" w:sz="0" w:space="0" w:color="auto"/>
      </w:divBdr>
    </w:div>
    <w:div w:id="589123061">
      <w:bodyDiv w:val="1"/>
      <w:marLeft w:val="0"/>
      <w:marRight w:val="0"/>
      <w:marTop w:val="0"/>
      <w:marBottom w:val="0"/>
      <w:divBdr>
        <w:top w:val="none" w:sz="0" w:space="0" w:color="auto"/>
        <w:left w:val="none" w:sz="0" w:space="0" w:color="auto"/>
        <w:bottom w:val="none" w:sz="0" w:space="0" w:color="auto"/>
        <w:right w:val="none" w:sz="0" w:space="0" w:color="auto"/>
      </w:divBdr>
    </w:div>
    <w:div w:id="617686492">
      <w:bodyDiv w:val="1"/>
      <w:marLeft w:val="0"/>
      <w:marRight w:val="0"/>
      <w:marTop w:val="0"/>
      <w:marBottom w:val="0"/>
      <w:divBdr>
        <w:top w:val="none" w:sz="0" w:space="0" w:color="auto"/>
        <w:left w:val="none" w:sz="0" w:space="0" w:color="auto"/>
        <w:bottom w:val="none" w:sz="0" w:space="0" w:color="auto"/>
        <w:right w:val="none" w:sz="0" w:space="0" w:color="auto"/>
      </w:divBdr>
    </w:div>
    <w:div w:id="629284671">
      <w:bodyDiv w:val="1"/>
      <w:marLeft w:val="0"/>
      <w:marRight w:val="0"/>
      <w:marTop w:val="0"/>
      <w:marBottom w:val="0"/>
      <w:divBdr>
        <w:top w:val="none" w:sz="0" w:space="0" w:color="auto"/>
        <w:left w:val="none" w:sz="0" w:space="0" w:color="auto"/>
        <w:bottom w:val="none" w:sz="0" w:space="0" w:color="auto"/>
        <w:right w:val="none" w:sz="0" w:space="0" w:color="auto"/>
      </w:divBdr>
    </w:div>
    <w:div w:id="639073939">
      <w:bodyDiv w:val="1"/>
      <w:marLeft w:val="0"/>
      <w:marRight w:val="0"/>
      <w:marTop w:val="0"/>
      <w:marBottom w:val="0"/>
      <w:divBdr>
        <w:top w:val="none" w:sz="0" w:space="0" w:color="auto"/>
        <w:left w:val="none" w:sz="0" w:space="0" w:color="auto"/>
        <w:bottom w:val="none" w:sz="0" w:space="0" w:color="auto"/>
        <w:right w:val="none" w:sz="0" w:space="0" w:color="auto"/>
      </w:divBdr>
    </w:div>
    <w:div w:id="1037392894">
      <w:bodyDiv w:val="1"/>
      <w:marLeft w:val="0"/>
      <w:marRight w:val="0"/>
      <w:marTop w:val="0"/>
      <w:marBottom w:val="0"/>
      <w:divBdr>
        <w:top w:val="none" w:sz="0" w:space="0" w:color="auto"/>
        <w:left w:val="none" w:sz="0" w:space="0" w:color="auto"/>
        <w:bottom w:val="none" w:sz="0" w:space="0" w:color="auto"/>
        <w:right w:val="none" w:sz="0" w:space="0" w:color="auto"/>
      </w:divBdr>
    </w:div>
    <w:div w:id="1057707737">
      <w:bodyDiv w:val="1"/>
      <w:marLeft w:val="0"/>
      <w:marRight w:val="0"/>
      <w:marTop w:val="0"/>
      <w:marBottom w:val="0"/>
      <w:divBdr>
        <w:top w:val="none" w:sz="0" w:space="0" w:color="auto"/>
        <w:left w:val="none" w:sz="0" w:space="0" w:color="auto"/>
        <w:bottom w:val="none" w:sz="0" w:space="0" w:color="auto"/>
        <w:right w:val="none" w:sz="0" w:space="0" w:color="auto"/>
      </w:divBdr>
    </w:div>
    <w:div w:id="1176916815">
      <w:bodyDiv w:val="1"/>
      <w:marLeft w:val="0"/>
      <w:marRight w:val="0"/>
      <w:marTop w:val="0"/>
      <w:marBottom w:val="0"/>
      <w:divBdr>
        <w:top w:val="none" w:sz="0" w:space="0" w:color="auto"/>
        <w:left w:val="none" w:sz="0" w:space="0" w:color="auto"/>
        <w:bottom w:val="none" w:sz="0" w:space="0" w:color="auto"/>
        <w:right w:val="none" w:sz="0" w:space="0" w:color="auto"/>
      </w:divBdr>
    </w:div>
    <w:div w:id="1427114227">
      <w:bodyDiv w:val="1"/>
      <w:marLeft w:val="0"/>
      <w:marRight w:val="0"/>
      <w:marTop w:val="0"/>
      <w:marBottom w:val="0"/>
      <w:divBdr>
        <w:top w:val="none" w:sz="0" w:space="0" w:color="auto"/>
        <w:left w:val="none" w:sz="0" w:space="0" w:color="auto"/>
        <w:bottom w:val="none" w:sz="0" w:space="0" w:color="auto"/>
        <w:right w:val="none" w:sz="0" w:space="0" w:color="auto"/>
      </w:divBdr>
    </w:div>
    <w:div w:id="1492137556">
      <w:bodyDiv w:val="1"/>
      <w:marLeft w:val="0"/>
      <w:marRight w:val="0"/>
      <w:marTop w:val="0"/>
      <w:marBottom w:val="0"/>
      <w:divBdr>
        <w:top w:val="none" w:sz="0" w:space="0" w:color="auto"/>
        <w:left w:val="none" w:sz="0" w:space="0" w:color="auto"/>
        <w:bottom w:val="none" w:sz="0" w:space="0" w:color="auto"/>
        <w:right w:val="none" w:sz="0" w:space="0" w:color="auto"/>
      </w:divBdr>
    </w:div>
    <w:div w:id="1607031542">
      <w:bodyDiv w:val="1"/>
      <w:marLeft w:val="0"/>
      <w:marRight w:val="0"/>
      <w:marTop w:val="0"/>
      <w:marBottom w:val="0"/>
      <w:divBdr>
        <w:top w:val="none" w:sz="0" w:space="0" w:color="auto"/>
        <w:left w:val="none" w:sz="0" w:space="0" w:color="auto"/>
        <w:bottom w:val="none" w:sz="0" w:space="0" w:color="auto"/>
        <w:right w:val="none" w:sz="0" w:space="0" w:color="auto"/>
      </w:divBdr>
    </w:div>
    <w:div w:id="1684362240">
      <w:bodyDiv w:val="1"/>
      <w:marLeft w:val="0"/>
      <w:marRight w:val="0"/>
      <w:marTop w:val="0"/>
      <w:marBottom w:val="0"/>
      <w:divBdr>
        <w:top w:val="none" w:sz="0" w:space="0" w:color="auto"/>
        <w:left w:val="none" w:sz="0" w:space="0" w:color="auto"/>
        <w:bottom w:val="none" w:sz="0" w:space="0" w:color="auto"/>
        <w:right w:val="none" w:sz="0" w:space="0" w:color="auto"/>
      </w:divBdr>
    </w:div>
    <w:div w:id="18329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staf2.sf.statsforvalteren.no\Embete\Fil\SFTL\Avdeling\OpVe\SEKSJON%20BARNEHAGE\2021\UTVIKLINGSOPPGAVER\REKOM\REKOM\Samarbeidsforum\Mandat%20for%20samarbeidsforum\2021\Mandat%20for%20samarbeidsforum%20for%20Rekom%20og%20Kompetansel&#248;ftet%20i%20Tr&#248;ndelag,%20fra%20okt-21.docx" TargetMode="External"/><Relationship Id="rId13" Type="http://schemas.openxmlformats.org/officeDocument/2006/relationships/hyperlink" Target="https://www.regjeringen.no/no/dokumenter/kompetanse-for-fremtidens-barnehage/id2933368/?ch=1" TargetMode="External"/><Relationship Id="rId3" Type="http://schemas.openxmlformats.org/officeDocument/2006/relationships/settings" Target="settings.xml"/><Relationship Id="rId7" Type="http://schemas.openxmlformats.org/officeDocument/2006/relationships/hyperlink" Target="file:///C:\Users\fmtlbes\OneDrive%20-%20Statsforvalteren\Skrivebord\Retningslinjer%20for%20tilskuddsordning%20for%20lokal%20kompetanseutvikling%20i%20barnehage%20og%20grunnoppl&#230;ring%20-%20Lovdata.html" TargetMode="External"/><Relationship Id="rId12" Type="http://schemas.openxmlformats.org/officeDocument/2006/relationships/hyperlink" Target="../Styringsdokumenter/Langsiktig%20plan%20for%20Rekom%20i%20Tr&#248;ndelag%202022-2025,%20revidert%20nov-23.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6E4FF.5F0E3B90" TargetMode="External"/><Relationship Id="rId11" Type="http://schemas.openxmlformats.org/officeDocument/2006/relationships/hyperlink" Target="file:///\\filstaf2.sf.statsforvalteren.no\Embete\Fil\SFTL\Avdeling\OpVe\SEKSJON%20BARNEHAGE\2023\UTVIKLINGSOPPGAVER\REKOM\Styringsdokumenter\Langsiktig%20plan%20for%20Rekom%20i%20Tr&#248;ndelag%202022-2025,%20revidert%20nov-23.docx" TargetMode="External"/><Relationship Id="rId5" Type="http://schemas.openxmlformats.org/officeDocument/2006/relationships/image" Target="media/image1.png"/><Relationship Id="rId15" Type="http://schemas.openxmlformats.org/officeDocument/2006/relationships/hyperlink" Target="../Styringsdokumenter/Langsiktig%20plan%20for%20Rekom%20i%20Tr&#248;ndelag%202022-2025,%20revidert%20nov-23.docx" TargetMode="External"/><Relationship Id="rId10" Type="http://schemas.openxmlformats.org/officeDocument/2006/relationships/hyperlink" Target="../Styringsdokumenter/Mandat%20for%20samarbeidsforum%20for%20Rekom%20og%20Kompetansel&#248;ftet%20i%20Tr&#248;ndelag,%20fra%20okt-21.docx" TargetMode="External"/><Relationship Id="rId4" Type="http://schemas.openxmlformats.org/officeDocument/2006/relationships/webSettings" Target="webSettings.xml"/><Relationship Id="rId9" Type="http://schemas.openxmlformats.org/officeDocument/2006/relationships/hyperlink" Target="file:///\\filstaf2.sf.statsforvalteren.no\Embete\Fil\SFTL\Avdeling\OpVe\SEKSJON%20BARNEHAGE\2023\UTVIKLINGSOPPGAVER\REKOM\Styringsdokumenter\Langsiktig%20plan%20for%20Rekom%20i%20Tr&#248;ndelag%202022-2025,%20revidert%20nov-23.docx" TargetMode="External"/><Relationship Id="rId14" Type="http://schemas.openxmlformats.org/officeDocument/2006/relationships/hyperlink" Target="https://www.udir.no/kvalitet-og-kompetanse/lokal-kompetanseutvikling/Elaring-barnehagefaglig-grunnkompet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8</Pages>
  <Words>3064</Words>
  <Characters>16243</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Sunnset, Berit</dc:creator>
  <cp:keywords/>
  <dc:description/>
  <cp:lastModifiedBy>Sunnset, Berit</cp:lastModifiedBy>
  <cp:revision>9</cp:revision>
  <dcterms:created xsi:type="dcterms:W3CDTF">2023-12-07T14:34:00Z</dcterms:created>
  <dcterms:modified xsi:type="dcterms:W3CDTF">2023-12-15T08:13:00Z</dcterms:modified>
</cp:coreProperties>
</file>