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  <w:gridCol w:w="6"/>
        <w:gridCol w:w="6"/>
        <w:gridCol w:w="6"/>
      </w:tblGrid>
      <w:tr w:rsidR="002D021B" w:rsidRPr="00216E37" w14:paraId="62C5D136" w14:textId="77777777" w:rsidTr="00C438BB">
        <w:tc>
          <w:tcPr>
            <w:tcW w:w="4820" w:type="dxa"/>
          </w:tcPr>
          <w:p w14:paraId="757BF1DF" w14:textId="77777777" w:rsidR="002D021B" w:rsidRPr="00216E37" w:rsidRDefault="002D021B" w:rsidP="002358FF">
            <w:pPr>
              <w:rPr>
                <w:rFonts w:cs="Open Sans"/>
              </w:rPr>
            </w:pPr>
            <w:r w:rsidRPr="00216E37">
              <w:rPr>
                <w:rFonts w:cs="Open Sans"/>
                <w:noProof/>
                <w:lang w:eastAsia="nb-NO"/>
              </w:rPr>
              <w:drawing>
                <wp:anchor distT="0" distB="0" distL="114300" distR="114300" simplePos="0" relativeHeight="251660288" behindDoc="0" locked="1" layoutInCell="1" allowOverlap="0" wp14:anchorId="30F08E58" wp14:editId="17919146">
                  <wp:simplePos x="0" y="0"/>
                  <wp:positionH relativeFrom="column">
                    <wp:posOffset>-481965</wp:posOffset>
                  </wp:positionH>
                  <wp:positionV relativeFrom="page">
                    <wp:posOffset>-71120</wp:posOffset>
                  </wp:positionV>
                  <wp:extent cx="2447925" cy="503555"/>
                  <wp:effectExtent l="0" t="0" r="9525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5" w:type="dxa"/>
          </w:tcPr>
          <w:p w14:paraId="2EFAF871" w14:textId="77777777" w:rsidR="002D021B" w:rsidRPr="00216E37" w:rsidRDefault="002D021B" w:rsidP="002358FF">
            <w:pPr>
              <w:rPr>
                <w:rFonts w:cs="Open Sans"/>
                <w:sz w:val="14"/>
                <w:szCs w:val="14"/>
              </w:rPr>
            </w:pPr>
          </w:p>
        </w:tc>
        <w:tc>
          <w:tcPr>
            <w:tcW w:w="227" w:type="dxa"/>
          </w:tcPr>
          <w:p w14:paraId="6D19C769" w14:textId="77777777" w:rsidR="002D021B" w:rsidRPr="00216E37" w:rsidRDefault="002D021B" w:rsidP="002358FF">
            <w:pPr>
              <w:rPr>
                <w:rFonts w:cs="Open Sans"/>
                <w:sz w:val="14"/>
                <w:szCs w:val="14"/>
              </w:rPr>
            </w:pPr>
          </w:p>
        </w:tc>
        <w:tc>
          <w:tcPr>
            <w:tcW w:w="2129" w:type="dxa"/>
          </w:tcPr>
          <w:p w14:paraId="11040879" w14:textId="77777777" w:rsidR="002D021B" w:rsidRPr="00216E37" w:rsidRDefault="002D021B" w:rsidP="002358FF">
            <w:pPr>
              <w:rPr>
                <w:rFonts w:cs="Open Sans"/>
                <w:sz w:val="26"/>
                <w:szCs w:val="26"/>
              </w:rPr>
            </w:pPr>
          </w:p>
        </w:tc>
      </w:tr>
      <w:tr w:rsidR="002D021B" w:rsidRPr="00216E37" w14:paraId="1F70D825" w14:textId="77777777" w:rsidTr="00A10D77">
        <w:tc>
          <w:tcPr>
            <w:tcW w:w="4820" w:type="dxa"/>
          </w:tcPr>
          <w:p w14:paraId="59F7FADA" w14:textId="77777777" w:rsidR="002D021B" w:rsidRPr="00216E37" w:rsidRDefault="002D021B" w:rsidP="002358FF">
            <w:pPr>
              <w:rPr>
                <w:rFonts w:cs="Open Sans"/>
              </w:rPr>
            </w:pPr>
          </w:p>
        </w:tc>
        <w:tc>
          <w:tcPr>
            <w:tcW w:w="2175" w:type="dxa"/>
          </w:tcPr>
          <w:p w14:paraId="195F6F2A" w14:textId="77777777" w:rsidR="002D021B" w:rsidRPr="00216E37" w:rsidRDefault="002D021B" w:rsidP="002358FF">
            <w:pPr>
              <w:rPr>
                <w:rFonts w:cs="Open Sans"/>
                <w:b/>
              </w:rPr>
            </w:pPr>
          </w:p>
        </w:tc>
        <w:tc>
          <w:tcPr>
            <w:tcW w:w="227" w:type="dxa"/>
          </w:tcPr>
          <w:p w14:paraId="7D385C4C" w14:textId="77777777" w:rsidR="002D021B" w:rsidRPr="00216E37" w:rsidRDefault="002D021B" w:rsidP="002358FF">
            <w:pPr>
              <w:rPr>
                <w:rFonts w:cs="Open Sans"/>
              </w:rPr>
            </w:pPr>
          </w:p>
        </w:tc>
        <w:tc>
          <w:tcPr>
            <w:tcW w:w="2129" w:type="dxa"/>
          </w:tcPr>
          <w:p w14:paraId="7639B8BB" w14:textId="77777777" w:rsidR="002D021B" w:rsidRPr="00216E37" w:rsidRDefault="002D021B" w:rsidP="002358FF">
            <w:pPr>
              <w:rPr>
                <w:rFonts w:cs="Open Sans"/>
              </w:rPr>
            </w:pPr>
          </w:p>
        </w:tc>
      </w:tr>
      <w:tr w:rsidR="002D021B" w:rsidRPr="00216E37" w14:paraId="21713E43" w14:textId="77777777" w:rsidTr="00345091">
        <w:tc>
          <w:tcPr>
            <w:tcW w:w="4820" w:type="dxa"/>
          </w:tcPr>
          <w:p w14:paraId="4720C0CF" w14:textId="77777777" w:rsidR="002D021B" w:rsidRPr="00216E37" w:rsidRDefault="002D021B" w:rsidP="002358FF">
            <w:pPr>
              <w:rPr>
                <w:rFonts w:cs="Open Sans"/>
              </w:rPr>
            </w:pPr>
          </w:p>
        </w:tc>
        <w:tc>
          <w:tcPr>
            <w:tcW w:w="2175" w:type="dxa"/>
          </w:tcPr>
          <w:p w14:paraId="4E9195F9" w14:textId="77777777" w:rsidR="002D021B" w:rsidRPr="00216E37" w:rsidRDefault="002D021B" w:rsidP="002358FF">
            <w:pPr>
              <w:rPr>
                <w:rFonts w:cs="Open Sans"/>
                <w:sz w:val="14"/>
                <w:szCs w:val="14"/>
              </w:rPr>
            </w:pPr>
          </w:p>
        </w:tc>
        <w:tc>
          <w:tcPr>
            <w:tcW w:w="227" w:type="dxa"/>
          </w:tcPr>
          <w:p w14:paraId="423343F4" w14:textId="77777777" w:rsidR="002D021B" w:rsidRPr="00216E37" w:rsidRDefault="002D021B" w:rsidP="002358FF">
            <w:pPr>
              <w:rPr>
                <w:rFonts w:cs="Open Sans"/>
                <w:sz w:val="14"/>
                <w:szCs w:val="14"/>
              </w:rPr>
            </w:pPr>
          </w:p>
        </w:tc>
        <w:tc>
          <w:tcPr>
            <w:tcW w:w="2129" w:type="dxa"/>
          </w:tcPr>
          <w:p w14:paraId="43C2C0F5" w14:textId="77777777" w:rsidR="002D021B" w:rsidRPr="00216E37" w:rsidRDefault="002D021B" w:rsidP="002358FF">
            <w:pPr>
              <w:rPr>
                <w:rFonts w:cs="Open Sans"/>
                <w:sz w:val="14"/>
                <w:szCs w:val="14"/>
              </w:rPr>
            </w:pPr>
          </w:p>
        </w:tc>
      </w:tr>
      <w:tr w:rsidR="005101EB" w:rsidRPr="00216E37" w14:paraId="32619C2D" w14:textId="77777777" w:rsidTr="00345091">
        <w:tc>
          <w:tcPr>
            <w:tcW w:w="4820" w:type="dxa"/>
          </w:tcPr>
          <w:p w14:paraId="106E6037" w14:textId="77777777" w:rsidR="005101EB" w:rsidRPr="00216E37" w:rsidRDefault="005101EB" w:rsidP="002358FF">
            <w:pPr>
              <w:rPr>
                <w:rFonts w:cs="Open Sans"/>
              </w:rPr>
            </w:pPr>
          </w:p>
        </w:tc>
        <w:tc>
          <w:tcPr>
            <w:tcW w:w="2175" w:type="dxa"/>
          </w:tcPr>
          <w:p w14:paraId="756DE995" w14:textId="77777777" w:rsidR="005101EB" w:rsidRPr="00216E37" w:rsidRDefault="005101EB" w:rsidP="002358FF">
            <w:pPr>
              <w:rPr>
                <w:rFonts w:cs="Open Sans"/>
                <w:sz w:val="14"/>
                <w:szCs w:val="14"/>
              </w:rPr>
            </w:pPr>
          </w:p>
        </w:tc>
        <w:tc>
          <w:tcPr>
            <w:tcW w:w="227" w:type="dxa"/>
          </w:tcPr>
          <w:p w14:paraId="14A6DD89" w14:textId="77777777" w:rsidR="005101EB" w:rsidRPr="00216E37" w:rsidRDefault="005101EB" w:rsidP="002358FF">
            <w:pPr>
              <w:rPr>
                <w:rFonts w:cs="Open Sans"/>
                <w:sz w:val="14"/>
                <w:szCs w:val="14"/>
              </w:rPr>
            </w:pPr>
          </w:p>
        </w:tc>
        <w:tc>
          <w:tcPr>
            <w:tcW w:w="2129" w:type="dxa"/>
          </w:tcPr>
          <w:p w14:paraId="608D9387" w14:textId="77777777" w:rsidR="005101EB" w:rsidRPr="00216E37" w:rsidRDefault="005101EB" w:rsidP="002358FF">
            <w:pPr>
              <w:rPr>
                <w:rFonts w:cs="Open Sans"/>
                <w:sz w:val="14"/>
                <w:szCs w:val="14"/>
              </w:rPr>
            </w:pPr>
          </w:p>
        </w:tc>
      </w:tr>
      <w:tr w:rsidR="005101EB" w:rsidRPr="00216E37" w14:paraId="6A8AA15C" w14:textId="77777777" w:rsidTr="00345091">
        <w:tc>
          <w:tcPr>
            <w:tcW w:w="4820" w:type="dxa"/>
          </w:tcPr>
          <w:tbl>
            <w:tblPr>
              <w:tblStyle w:val="Tabellrutenett"/>
              <w:tblpPr w:leftFromText="141" w:rightFromText="141" w:vertAnchor="text" w:horzAnchor="page" w:tblpX="967" w:tblpY="119"/>
              <w:tblW w:w="9351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174"/>
              <w:gridCol w:w="2349"/>
              <w:gridCol w:w="1828"/>
            </w:tblGrid>
            <w:tr w:rsidR="005101EB" w:rsidRPr="00216E37" w14:paraId="522A2540" w14:textId="77777777" w:rsidTr="000B1B09">
              <w:trPr>
                <w:trHeight w:val="1346"/>
              </w:trPr>
              <w:tc>
                <w:tcPr>
                  <w:tcW w:w="5524" w:type="dxa"/>
                </w:tcPr>
                <w:p w14:paraId="65B14708" w14:textId="77777777" w:rsidR="005101EB" w:rsidRPr="00216E37" w:rsidRDefault="005101EB" w:rsidP="002358FF">
                  <w:pPr>
                    <w:rPr>
                      <w:rFonts w:cs="Open Sans"/>
                      <w:color w:val="000000"/>
                      <w:szCs w:val="20"/>
                    </w:rPr>
                  </w:pPr>
                  <w:proofErr w:type="gramStart"/>
                  <w:r w:rsidRPr="00216E37">
                    <w:rPr>
                      <w:rFonts w:cs="Open Sans"/>
                      <w:color w:val="000000"/>
                      <w:szCs w:val="20"/>
                    </w:rPr>
                    <w:t>Tilstede</w:t>
                  </w:r>
                  <w:proofErr w:type="gramEnd"/>
                  <w:r w:rsidRPr="00216E37">
                    <w:rPr>
                      <w:rFonts w:cs="Open Sans"/>
                      <w:color w:val="000000"/>
                      <w:szCs w:val="20"/>
                    </w:rPr>
                    <w:t>:</w:t>
                  </w:r>
                </w:p>
                <w:p w14:paraId="5CFEF232" w14:textId="77777777" w:rsidR="005101EB" w:rsidRPr="00216E37" w:rsidRDefault="005101EB" w:rsidP="002358FF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</w:p>
                <w:p w14:paraId="3B9E3E68" w14:textId="7F74B917" w:rsidR="00420727" w:rsidRDefault="00C0615A" w:rsidP="002358FF">
                  <w:pPr>
                    <w:rPr>
                      <w:rFonts w:cs="Open Sans"/>
                      <w:szCs w:val="20"/>
                    </w:rPr>
                  </w:pPr>
                  <w:r>
                    <w:rPr>
                      <w:rFonts w:cs="Open Sans"/>
                      <w:szCs w:val="20"/>
                    </w:rPr>
                    <w:t>Marthe Hatland (Midtre Namdal),</w:t>
                  </w:r>
                  <w:r w:rsidR="00E442AB" w:rsidRPr="00216E37">
                    <w:rPr>
                      <w:rFonts w:cs="Open Sans"/>
                      <w:szCs w:val="20"/>
                    </w:rPr>
                    <w:t xml:space="preserve"> </w:t>
                  </w:r>
                  <w:r w:rsidR="00795A64" w:rsidRPr="00216E37">
                    <w:rPr>
                      <w:rFonts w:cs="Open Sans"/>
                      <w:szCs w:val="20"/>
                    </w:rPr>
                    <w:t>Ra</w:t>
                  </w:r>
                  <w:r w:rsidR="00A10EF4" w:rsidRPr="00216E37">
                    <w:rPr>
                      <w:rFonts w:cs="Open Sans"/>
                      <w:szCs w:val="20"/>
                    </w:rPr>
                    <w:t>gnhild Granskogen (</w:t>
                  </w:r>
                  <w:proofErr w:type="spellStart"/>
                  <w:r w:rsidR="00795A64" w:rsidRPr="00216E37">
                    <w:rPr>
                      <w:rFonts w:cs="Open Sans"/>
                      <w:szCs w:val="20"/>
                    </w:rPr>
                    <w:t>Trondheim</w:t>
                  </w:r>
                  <w:r w:rsidR="00CC6F8F">
                    <w:rPr>
                      <w:rFonts w:cs="Open Sans"/>
                      <w:szCs w:val="20"/>
                    </w:rPr>
                    <w:t>&amp;Malvik</w:t>
                  </w:r>
                  <w:proofErr w:type="spellEnd"/>
                  <w:r w:rsidR="00795A64" w:rsidRPr="00216E37">
                    <w:rPr>
                      <w:rFonts w:cs="Open Sans"/>
                      <w:szCs w:val="20"/>
                    </w:rPr>
                    <w:t xml:space="preserve">), </w:t>
                  </w:r>
                  <w:r w:rsidR="00B262A6" w:rsidRPr="00216E37">
                    <w:rPr>
                      <w:rFonts w:cs="Open Sans"/>
                      <w:szCs w:val="20"/>
                    </w:rPr>
                    <w:t xml:space="preserve">Kristin </w:t>
                  </w:r>
                  <w:proofErr w:type="spellStart"/>
                  <w:r w:rsidR="00B262A6" w:rsidRPr="00216E37">
                    <w:rPr>
                      <w:rFonts w:cs="Open Sans"/>
                      <w:szCs w:val="20"/>
                    </w:rPr>
                    <w:t>Færø</w:t>
                  </w:r>
                  <w:proofErr w:type="spellEnd"/>
                  <w:r w:rsidR="005E6D35">
                    <w:rPr>
                      <w:rFonts w:cs="Open Sans"/>
                      <w:szCs w:val="20"/>
                    </w:rPr>
                    <w:t xml:space="preserve"> (</w:t>
                  </w:r>
                  <w:proofErr w:type="spellStart"/>
                  <w:r w:rsidR="005E6D35">
                    <w:rPr>
                      <w:rFonts w:cs="Open Sans"/>
                      <w:szCs w:val="20"/>
                    </w:rPr>
                    <w:t>Sit</w:t>
                  </w:r>
                  <w:proofErr w:type="spellEnd"/>
                  <w:r w:rsidR="005E6D35">
                    <w:rPr>
                      <w:rFonts w:cs="Open Sans"/>
                      <w:szCs w:val="20"/>
                    </w:rPr>
                    <w:t xml:space="preserve"> barnehageeier</w:t>
                  </w:r>
                  <w:r w:rsidR="004940B3">
                    <w:rPr>
                      <w:rFonts w:cs="Open Sans"/>
                      <w:szCs w:val="20"/>
                    </w:rPr>
                    <w:t xml:space="preserve">), </w:t>
                  </w:r>
                  <w:r w:rsidR="00795A64" w:rsidRPr="00216E37">
                    <w:rPr>
                      <w:rFonts w:cs="Open Sans"/>
                      <w:szCs w:val="20"/>
                    </w:rPr>
                    <w:t>Marit Sofie Ishoel (Gauldal)</w:t>
                  </w:r>
                  <w:r w:rsidR="000D7FCC" w:rsidRPr="00216E37">
                    <w:rPr>
                      <w:rFonts w:cs="Open Sans"/>
                      <w:szCs w:val="20"/>
                    </w:rPr>
                    <w:t xml:space="preserve">, </w:t>
                  </w:r>
                  <w:r>
                    <w:rPr>
                      <w:rFonts w:cs="Open Sans"/>
                      <w:szCs w:val="20"/>
                    </w:rPr>
                    <w:t>Sølvi Iversen</w:t>
                  </w:r>
                  <w:r w:rsidR="00A10EF4" w:rsidRPr="00216E37">
                    <w:rPr>
                      <w:rFonts w:cs="Open Sans"/>
                      <w:szCs w:val="20"/>
                    </w:rPr>
                    <w:t xml:space="preserve"> (Ytre Namdal),</w:t>
                  </w:r>
                  <w:r w:rsidR="00B262A6" w:rsidRPr="00216E37">
                    <w:rPr>
                      <w:rFonts w:cs="Open Sans"/>
                      <w:szCs w:val="20"/>
                    </w:rPr>
                    <w:t xml:space="preserve"> </w:t>
                  </w:r>
                  <w:r w:rsidR="005E6D35">
                    <w:rPr>
                      <w:rFonts w:cs="Open Sans"/>
                      <w:szCs w:val="20"/>
                    </w:rPr>
                    <w:t xml:space="preserve">Robert </w:t>
                  </w:r>
                  <w:proofErr w:type="spellStart"/>
                  <w:r w:rsidR="005E6D35">
                    <w:rPr>
                      <w:rFonts w:cs="Open Sans"/>
                      <w:szCs w:val="20"/>
                    </w:rPr>
                    <w:t>Øyum</w:t>
                  </w:r>
                  <w:proofErr w:type="spellEnd"/>
                  <w:r w:rsidR="005E6D35">
                    <w:rPr>
                      <w:rFonts w:cs="Open Sans"/>
                      <w:szCs w:val="20"/>
                    </w:rPr>
                    <w:t xml:space="preserve"> Jakobsen</w:t>
                  </w:r>
                  <w:r w:rsidRPr="00216E37">
                    <w:rPr>
                      <w:rFonts w:cs="Open Sans"/>
                      <w:szCs w:val="20"/>
                    </w:rPr>
                    <w:t xml:space="preserve"> </w:t>
                  </w:r>
                  <w:r>
                    <w:rPr>
                      <w:rFonts w:cs="Open Sans"/>
                      <w:szCs w:val="20"/>
                    </w:rPr>
                    <w:t>(</w:t>
                  </w:r>
                  <w:r w:rsidRPr="00216E37">
                    <w:rPr>
                      <w:rFonts w:cs="Open Sans"/>
                      <w:szCs w:val="20"/>
                    </w:rPr>
                    <w:t>Or</w:t>
                  </w:r>
                  <w:r w:rsidR="001D7901">
                    <w:rPr>
                      <w:rFonts w:cs="Open Sans"/>
                      <w:szCs w:val="20"/>
                    </w:rPr>
                    <w:t>k</w:t>
                  </w:r>
                  <w:r w:rsidRPr="00216E37">
                    <w:rPr>
                      <w:rFonts w:cs="Open Sans"/>
                      <w:szCs w:val="20"/>
                    </w:rPr>
                    <w:t>dal-Øy</w:t>
                  </w:r>
                  <w:r w:rsidR="00127D11" w:rsidRPr="00216E37">
                    <w:rPr>
                      <w:rFonts w:cs="Open Sans"/>
                      <w:szCs w:val="20"/>
                    </w:rPr>
                    <w:t>), Mona Moan Lien (Vær</w:t>
                  </w:r>
                  <w:r w:rsidR="00795A64" w:rsidRPr="00216E37">
                    <w:rPr>
                      <w:rFonts w:cs="Open Sans"/>
                      <w:szCs w:val="20"/>
                    </w:rPr>
                    <w:t>n</w:t>
                  </w:r>
                  <w:r w:rsidR="00127D11" w:rsidRPr="00216E37">
                    <w:rPr>
                      <w:rFonts w:cs="Open Sans"/>
                      <w:szCs w:val="20"/>
                    </w:rPr>
                    <w:t>e</w:t>
                  </w:r>
                  <w:r w:rsidR="00795A64" w:rsidRPr="00216E37">
                    <w:rPr>
                      <w:rFonts w:cs="Open Sans"/>
                      <w:szCs w:val="20"/>
                    </w:rPr>
                    <w:t xml:space="preserve">s), </w:t>
                  </w:r>
                  <w:r w:rsidR="000A2BF7" w:rsidRPr="00216E37">
                    <w:rPr>
                      <w:rFonts w:cs="Open Sans"/>
                      <w:szCs w:val="20"/>
                    </w:rPr>
                    <w:t>Gøril</w:t>
                  </w:r>
                  <w:r w:rsidR="00C224E0" w:rsidRPr="00216E37">
                    <w:rPr>
                      <w:rFonts w:cs="Open Sans"/>
                      <w:szCs w:val="20"/>
                    </w:rPr>
                    <w:t xml:space="preserve"> </w:t>
                  </w:r>
                  <w:r w:rsidR="00C3433D">
                    <w:rPr>
                      <w:rFonts w:cs="Open Sans"/>
                      <w:szCs w:val="20"/>
                    </w:rPr>
                    <w:t>Dønheim-</w:t>
                  </w:r>
                  <w:r w:rsidR="00F228E6" w:rsidRPr="00216E37">
                    <w:rPr>
                      <w:rFonts w:cs="Open Sans"/>
                      <w:szCs w:val="20"/>
                    </w:rPr>
                    <w:t xml:space="preserve">Nilsen </w:t>
                  </w:r>
                  <w:r w:rsidR="00C224E0" w:rsidRPr="00216E37">
                    <w:rPr>
                      <w:rFonts w:cs="Open Sans"/>
                      <w:szCs w:val="20"/>
                    </w:rPr>
                    <w:t xml:space="preserve">(Fosen), </w:t>
                  </w:r>
                  <w:r w:rsidR="006B62EC" w:rsidRPr="006B62EC">
                    <w:rPr>
                      <w:rFonts w:cs="Open Sans"/>
                      <w:szCs w:val="20"/>
                    </w:rPr>
                    <w:t xml:space="preserve">Patrik Lundgren (Indre Namdal), Trude Austheim (Levanger/Verdal) , Heidi Henriksen (Innherred), </w:t>
                  </w:r>
                  <w:r w:rsidR="00CC6F8F">
                    <w:rPr>
                      <w:rFonts w:cs="Open Sans"/>
                      <w:szCs w:val="20"/>
                    </w:rPr>
                    <w:t xml:space="preserve">Anne </w:t>
                  </w:r>
                  <w:proofErr w:type="spellStart"/>
                  <w:r w:rsidR="00CC6F8F">
                    <w:rPr>
                      <w:rFonts w:cs="Open Sans"/>
                      <w:szCs w:val="20"/>
                    </w:rPr>
                    <w:t>Yannok</w:t>
                  </w:r>
                  <w:proofErr w:type="spellEnd"/>
                  <w:r w:rsidR="00CC6F8F">
                    <w:rPr>
                      <w:rFonts w:cs="Open Sans"/>
                      <w:szCs w:val="20"/>
                    </w:rPr>
                    <w:t xml:space="preserve"> Eira (Sametinget), Geoffrey Armstrong (PBL), </w:t>
                  </w:r>
                  <w:r w:rsidR="00C224E0" w:rsidRPr="00216E37">
                    <w:rPr>
                      <w:rFonts w:cs="Open Sans"/>
                      <w:szCs w:val="20"/>
                    </w:rPr>
                    <w:t>Anne Lise Holmvik (DMMH</w:t>
                  </w:r>
                  <w:r w:rsidR="004940B3">
                    <w:rPr>
                      <w:rFonts w:cs="Open Sans"/>
                      <w:szCs w:val="20"/>
                    </w:rPr>
                    <w:t>),</w:t>
                  </w:r>
                  <w:r w:rsidR="00F228E6" w:rsidRPr="00216E37">
                    <w:rPr>
                      <w:rFonts w:cs="Open Sans"/>
                      <w:szCs w:val="20"/>
                    </w:rPr>
                    <w:t xml:space="preserve"> Elin Børve (Nord </w:t>
                  </w:r>
                  <w:r w:rsidR="00B73620">
                    <w:rPr>
                      <w:rFonts w:cs="Open Sans"/>
                      <w:szCs w:val="20"/>
                    </w:rPr>
                    <w:t>U</w:t>
                  </w:r>
                  <w:r w:rsidR="00F228E6" w:rsidRPr="00216E37">
                    <w:rPr>
                      <w:rFonts w:cs="Open Sans"/>
                      <w:szCs w:val="20"/>
                    </w:rPr>
                    <w:t>niversitet)</w:t>
                  </w:r>
                  <w:r w:rsidR="004940B3">
                    <w:rPr>
                      <w:rFonts w:cs="Open Sans"/>
                      <w:szCs w:val="20"/>
                    </w:rPr>
                    <w:t xml:space="preserve">, </w:t>
                  </w:r>
                  <w:r w:rsidR="00E442AB" w:rsidRPr="00216E37">
                    <w:rPr>
                      <w:rFonts w:cs="Open Sans"/>
                      <w:szCs w:val="20"/>
                    </w:rPr>
                    <w:t>Kristin Gomo Hallem (Nord Universitet),</w:t>
                  </w:r>
                  <w:r w:rsidR="00F228E6" w:rsidRPr="00216E37">
                    <w:rPr>
                      <w:rFonts w:cs="Open Sans"/>
                      <w:szCs w:val="20"/>
                    </w:rPr>
                    <w:t xml:space="preserve"> Ann-Kathrin</w:t>
                  </w:r>
                  <w:r w:rsidR="000A2BF7" w:rsidRPr="00216E37">
                    <w:rPr>
                      <w:rFonts w:cs="Open Sans"/>
                      <w:szCs w:val="20"/>
                    </w:rPr>
                    <w:t xml:space="preserve"> </w:t>
                  </w:r>
                  <w:proofErr w:type="spellStart"/>
                  <w:r w:rsidR="000A2BF7" w:rsidRPr="00216E37">
                    <w:rPr>
                      <w:rFonts w:cs="Open Sans"/>
                      <w:szCs w:val="20"/>
                    </w:rPr>
                    <w:t>Mulstad</w:t>
                  </w:r>
                  <w:proofErr w:type="spellEnd"/>
                  <w:r w:rsidR="00FA59D4" w:rsidRPr="00216E37">
                    <w:rPr>
                      <w:rFonts w:cs="Open Sans"/>
                      <w:szCs w:val="20"/>
                    </w:rPr>
                    <w:t xml:space="preserve"> (Ut</w:t>
                  </w:r>
                  <w:r w:rsidR="000A2BF7" w:rsidRPr="00216E37">
                    <w:rPr>
                      <w:rFonts w:cs="Open Sans"/>
                      <w:szCs w:val="20"/>
                    </w:rPr>
                    <w:t xml:space="preserve">danningsforbundet </w:t>
                  </w:r>
                  <w:r w:rsidR="00FA59D4" w:rsidRPr="00216E37">
                    <w:rPr>
                      <w:rFonts w:cs="Open Sans"/>
                      <w:szCs w:val="20"/>
                    </w:rPr>
                    <w:t>Trøndelag),</w:t>
                  </w:r>
                  <w:r>
                    <w:rPr>
                      <w:rFonts w:cs="Open Sans"/>
                      <w:szCs w:val="20"/>
                    </w:rPr>
                    <w:t xml:space="preserve"> Janne -</w:t>
                  </w:r>
                  <w:r w:rsidR="00CC6F8F">
                    <w:rPr>
                      <w:rFonts w:cs="Open Sans"/>
                      <w:szCs w:val="20"/>
                    </w:rPr>
                    <w:t xml:space="preserve"> </w:t>
                  </w:r>
                  <w:r>
                    <w:rPr>
                      <w:rFonts w:cs="Open Sans"/>
                      <w:szCs w:val="20"/>
                    </w:rPr>
                    <w:t>Kristin Bjørne</w:t>
                  </w:r>
                  <w:r w:rsidR="00BB5741">
                    <w:rPr>
                      <w:rFonts w:cs="Open Sans"/>
                      <w:szCs w:val="20"/>
                    </w:rPr>
                    <w:t>r</w:t>
                  </w:r>
                  <w:r>
                    <w:rPr>
                      <w:rFonts w:cs="Open Sans"/>
                      <w:szCs w:val="20"/>
                    </w:rPr>
                    <w:t>ås (Fagforbundet),</w:t>
                  </w:r>
                  <w:r w:rsidR="002F21A2" w:rsidRPr="00216E37">
                    <w:rPr>
                      <w:rFonts w:cs="Open Sans"/>
                      <w:szCs w:val="20"/>
                    </w:rPr>
                    <w:t xml:space="preserve"> </w:t>
                  </w:r>
                  <w:r w:rsidR="004940B3">
                    <w:rPr>
                      <w:rFonts w:cs="Open Sans"/>
                      <w:szCs w:val="20"/>
                    </w:rPr>
                    <w:t>B</w:t>
                  </w:r>
                  <w:r w:rsidR="00CC6F8F">
                    <w:rPr>
                      <w:rFonts w:cs="Open Sans"/>
                      <w:szCs w:val="20"/>
                    </w:rPr>
                    <w:t>erit Sunnset</w:t>
                  </w:r>
                  <w:r>
                    <w:rPr>
                      <w:rFonts w:cs="Open Sans"/>
                      <w:szCs w:val="20"/>
                    </w:rPr>
                    <w:t xml:space="preserve"> og </w:t>
                  </w:r>
                  <w:r w:rsidR="002F21A2" w:rsidRPr="00216E37">
                    <w:rPr>
                      <w:rFonts w:cs="Open Sans"/>
                      <w:szCs w:val="20"/>
                    </w:rPr>
                    <w:t>Anne Kirsti Welde</w:t>
                  </w:r>
                  <w:r w:rsidR="00FA59D4" w:rsidRPr="00216E37">
                    <w:rPr>
                      <w:rFonts w:cs="Open Sans"/>
                      <w:szCs w:val="20"/>
                    </w:rPr>
                    <w:t xml:space="preserve"> (Fylkesmannen)</w:t>
                  </w:r>
                </w:p>
                <w:p w14:paraId="616D6EDB" w14:textId="3E42BCF9" w:rsidR="005E6D35" w:rsidRDefault="005E6D35" w:rsidP="002358FF">
                  <w:pPr>
                    <w:rPr>
                      <w:rFonts w:cs="Open Sans"/>
                      <w:szCs w:val="20"/>
                    </w:rPr>
                  </w:pPr>
                </w:p>
                <w:p w14:paraId="60C5B8E5" w14:textId="77777777" w:rsidR="00CC6F8F" w:rsidRDefault="005E6D35" w:rsidP="002358FF">
                  <w:pPr>
                    <w:rPr>
                      <w:rFonts w:cs="Open Sans"/>
                      <w:szCs w:val="20"/>
                    </w:rPr>
                  </w:pPr>
                  <w:r>
                    <w:rPr>
                      <w:rFonts w:cs="Open Sans"/>
                      <w:szCs w:val="20"/>
                    </w:rPr>
                    <w:t>Gjester: Ingvild Myklebust Haugen som bisitter</w:t>
                  </w:r>
                  <w:r w:rsidR="00CC6F8F">
                    <w:rPr>
                      <w:rFonts w:cs="Open Sans"/>
                      <w:szCs w:val="20"/>
                    </w:rPr>
                    <w:t xml:space="preserve"> </w:t>
                  </w:r>
                  <w:r>
                    <w:rPr>
                      <w:rFonts w:cs="Open Sans"/>
                      <w:szCs w:val="20"/>
                    </w:rPr>
                    <w:t>(Orkdal-Øy)</w:t>
                  </w:r>
                  <w:r w:rsidR="00CC6F8F">
                    <w:rPr>
                      <w:rFonts w:cs="Open Sans"/>
                      <w:szCs w:val="20"/>
                    </w:rPr>
                    <w:t>.</w:t>
                  </w:r>
                </w:p>
                <w:p w14:paraId="21586823" w14:textId="49847F6D" w:rsidR="005E6D35" w:rsidRDefault="00CC6F8F" w:rsidP="002358FF">
                  <w:pPr>
                    <w:rPr>
                      <w:rFonts w:cs="Open Sans"/>
                      <w:szCs w:val="20"/>
                    </w:rPr>
                  </w:pPr>
                  <w:r>
                    <w:rPr>
                      <w:rFonts w:cs="Open Sans"/>
                      <w:szCs w:val="20"/>
                    </w:rPr>
                    <w:t>Innledere: Maria Myhr Haugnes (Steinkjer</w:t>
                  </w:r>
                  <w:r w:rsidR="00E50F86">
                    <w:rPr>
                      <w:rFonts w:cs="Open Sans"/>
                      <w:szCs w:val="20"/>
                    </w:rPr>
                    <w:t xml:space="preserve"> kommune</w:t>
                  </w:r>
                  <w:r>
                    <w:rPr>
                      <w:rFonts w:cs="Open Sans"/>
                      <w:szCs w:val="20"/>
                    </w:rPr>
                    <w:t>), Linda Svanholm (Midtre Gauldal kommune), Mona Frønes (D</w:t>
                  </w:r>
                  <w:r w:rsidR="000B1B09">
                    <w:rPr>
                      <w:rFonts w:cs="Open Sans"/>
                      <w:szCs w:val="20"/>
                    </w:rPr>
                    <w:t>MMH</w:t>
                  </w:r>
                  <w:r>
                    <w:rPr>
                      <w:rFonts w:cs="Open Sans"/>
                      <w:szCs w:val="20"/>
                    </w:rPr>
                    <w:t>), Ranveig Lorentzen (D</w:t>
                  </w:r>
                  <w:r w:rsidR="000B1B09">
                    <w:rPr>
                      <w:rFonts w:cs="Open Sans"/>
                      <w:szCs w:val="20"/>
                    </w:rPr>
                    <w:t>MMH</w:t>
                  </w:r>
                  <w:r>
                    <w:rPr>
                      <w:rFonts w:cs="Open Sans"/>
                      <w:szCs w:val="20"/>
                    </w:rPr>
                    <w:t>) og Hilde Wahl (</w:t>
                  </w:r>
                  <w:proofErr w:type="spellStart"/>
                  <w:r>
                    <w:rPr>
                      <w:rFonts w:cs="Open Sans"/>
                      <w:szCs w:val="20"/>
                    </w:rPr>
                    <w:t>Statped</w:t>
                  </w:r>
                  <w:proofErr w:type="spellEnd"/>
                  <w:r>
                    <w:rPr>
                      <w:rFonts w:cs="Open Sans"/>
                      <w:szCs w:val="20"/>
                    </w:rPr>
                    <w:t>),</w:t>
                  </w:r>
                </w:p>
                <w:p w14:paraId="40CCF83E" w14:textId="0BBAE8B2" w:rsidR="00E442AB" w:rsidRPr="00216E37" w:rsidRDefault="00CC6F8F" w:rsidP="002358FF">
                  <w:pPr>
                    <w:rPr>
                      <w:rFonts w:cs="Open Sans"/>
                      <w:szCs w:val="20"/>
                    </w:rPr>
                  </w:pPr>
                  <w:r>
                    <w:rPr>
                      <w:rFonts w:cs="Open Sans"/>
                      <w:szCs w:val="20"/>
                    </w:rPr>
                    <w:t>Liv Ingegerd Selfjord (Fylkesmannen) samt Cecilie Halland og seksjonsleder barnehage</w:t>
                  </w:r>
                  <w:r w:rsidR="000B1B09">
                    <w:rPr>
                      <w:rFonts w:cs="Open Sans"/>
                      <w:szCs w:val="20"/>
                    </w:rPr>
                    <w:t>,</w:t>
                  </w:r>
                  <w:r>
                    <w:rPr>
                      <w:rFonts w:cs="Open Sans"/>
                      <w:szCs w:val="20"/>
                    </w:rPr>
                    <w:t xml:space="preserve"> Margrethe Taule fra Fylkesmannen.</w:t>
                  </w:r>
                </w:p>
              </w:tc>
              <w:tc>
                <w:tcPr>
                  <w:tcW w:w="2409" w:type="dxa"/>
                </w:tcPr>
                <w:p w14:paraId="125C41E9" w14:textId="77777777" w:rsidR="005101EB" w:rsidRPr="00283027" w:rsidRDefault="005101EB" w:rsidP="002358FF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  <w:r w:rsidRPr="00283027">
                    <w:rPr>
                      <w:rFonts w:cs="Open Sans"/>
                      <w:color w:val="000000"/>
                      <w:sz w:val="18"/>
                      <w:szCs w:val="18"/>
                    </w:rPr>
                    <w:t>Forfall:</w:t>
                  </w:r>
                </w:p>
                <w:p w14:paraId="785943E2" w14:textId="77777777" w:rsidR="005101EB" w:rsidRPr="00283027" w:rsidRDefault="005101EB" w:rsidP="002358FF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</w:p>
                <w:p w14:paraId="1FD6170E" w14:textId="77777777" w:rsidR="00CC6F8F" w:rsidRPr="00283027" w:rsidRDefault="005E6D35" w:rsidP="002358FF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283027">
                    <w:rPr>
                      <w:rFonts w:ascii="Open Sans" w:hAnsi="Open Sans" w:cs="Open Sans"/>
                      <w:sz w:val="20"/>
                      <w:szCs w:val="20"/>
                    </w:rPr>
                    <w:t>Eva Bruvoll Bach</w:t>
                  </w:r>
                </w:p>
                <w:p w14:paraId="3FA1C9E8" w14:textId="77777777" w:rsidR="000B1B09" w:rsidRDefault="005E6D35" w:rsidP="002358FF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CC6F8F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(Indre Namdal),</w:t>
                  </w:r>
                  <w:r w:rsidR="00CC6F8F" w:rsidRPr="00CC6F8F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</w:p>
                <w:p w14:paraId="1FF6879A" w14:textId="64EBA83B" w:rsidR="00FA59D4" w:rsidRPr="00CC6F8F" w:rsidRDefault="00CC6F8F" w:rsidP="002358FF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CC6F8F">
                    <w:rPr>
                      <w:rFonts w:ascii="Open Sans" w:hAnsi="Open Sans" w:cs="Open Sans"/>
                      <w:sz w:val="20"/>
                      <w:szCs w:val="20"/>
                    </w:rPr>
                    <w:t>Frode Kv</w:t>
                  </w: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ittem (Levanger/Verdal)</w:t>
                  </w:r>
                </w:p>
                <w:p w14:paraId="5CA085A9" w14:textId="77777777" w:rsidR="00CC6F8F" w:rsidRPr="00283027" w:rsidRDefault="005E6D35" w:rsidP="002358FF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  <w:lang w:val="en-US"/>
                    </w:rPr>
                  </w:pPr>
                  <w:r w:rsidRPr="00283027">
                    <w:rPr>
                      <w:rFonts w:ascii="Open Sans" w:hAnsi="Open Sans" w:cs="Open Sans"/>
                      <w:sz w:val="20"/>
                      <w:szCs w:val="20"/>
                      <w:lang w:val="en-US"/>
                    </w:rPr>
                    <w:t>Grethe Anita Lefstad (</w:t>
                  </w:r>
                  <w:proofErr w:type="spellStart"/>
                  <w:r w:rsidRPr="00283027">
                    <w:rPr>
                      <w:rFonts w:ascii="Open Sans" w:hAnsi="Open Sans" w:cs="Open Sans"/>
                      <w:sz w:val="20"/>
                      <w:szCs w:val="20"/>
                      <w:lang w:val="en-US"/>
                    </w:rPr>
                    <w:t>Orkdal-Øy</w:t>
                  </w:r>
                  <w:proofErr w:type="spellEnd"/>
                  <w:r w:rsidRPr="00283027">
                    <w:rPr>
                      <w:rFonts w:ascii="Open Sans" w:hAnsi="Open Sans" w:cs="Open Sans"/>
                      <w:sz w:val="20"/>
                      <w:szCs w:val="20"/>
                      <w:lang w:val="en-US"/>
                    </w:rPr>
                    <w:t xml:space="preserve">), </w:t>
                  </w:r>
                </w:p>
                <w:p w14:paraId="53865EB2" w14:textId="77777777" w:rsidR="000B1B09" w:rsidRDefault="005E6D35" w:rsidP="002358FF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CC6F8F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Ingar Pareliussen </w:t>
                  </w:r>
                </w:p>
                <w:p w14:paraId="5411778D" w14:textId="5DFD2522" w:rsidR="005E6D35" w:rsidRPr="00CC6F8F" w:rsidRDefault="005E6D35" w:rsidP="002358FF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CC6F8F">
                    <w:rPr>
                      <w:rFonts w:ascii="Open Sans" w:hAnsi="Open Sans" w:cs="Open Sans"/>
                      <w:sz w:val="20"/>
                      <w:szCs w:val="20"/>
                    </w:rPr>
                    <w:t>(DMMH)</w:t>
                  </w:r>
                </w:p>
                <w:p w14:paraId="51D9407F" w14:textId="4F763430" w:rsidR="005E6D35" w:rsidRPr="005E6D35" w:rsidRDefault="005E6D35" w:rsidP="002358FF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E6D35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KS ved Ina </w:t>
                  </w:r>
                  <w:proofErr w:type="spellStart"/>
                  <w:r w:rsidRPr="005E6D35">
                    <w:rPr>
                      <w:rFonts w:ascii="Open Sans" w:hAnsi="Open Sans" w:cs="Open Sans"/>
                      <w:sz w:val="20"/>
                      <w:szCs w:val="20"/>
                    </w:rPr>
                    <w:t>Kollerud</w:t>
                  </w:r>
                  <w:proofErr w:type="spellEnd"/>
                  <w:r w:rsidRPr="005E6D35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P</w:t>
                  </w: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edersen</w:t>
                  </w:r>
                </w:p>
              </w:tc>
              <w:tc>
                <w:tcPr>
                  <w:tcW w:w="1418" w:type="dxa"/>
                </w:tcPr>
                <w:p w14:paraId="168C22CE" w14:textId="22DDB103" w:rsidR="005101EB" w:rsidRDefault="005101EB" w:rsidP="002358FF">
                  <w:pPr>
                    <w:rPr>
                      <w:rFonts w:cs="Open Sans"/>
                      <w:b/>
                      <w:color w:val="000000"/>
                      <w:sz w:val="18"/>
                      <w:szCs w:val="18"/>
                    </w:rPr>
                  </w:pPr>
                  <w:r w:rsidRPr="00216E37">
                    <w:rPr>
                      <w:rFonts w:cs="Open Sans"/>
                      <w:b/>
                      <w:color w:val="000000"/>
                      <w:sz w:val="18"/>
                      <w:szCs w:val="18"/>
                    </w:rPr>
                    <w:t>Dato:</w:t>
                  </w:r>
                  <w:r w:rsidR="00E442AB" w:rsidRPr="00216E37">
                    <w:rPr>
                      <w:rFonts w:cs="Open Sans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="005E6D35">
                    <w:rPr>
                      <w:rFonts w:cs="Open Sans"/>
                      <w:b/>
                      <w:color w:val="000000"/>
                      <w:sz w:val="18"/>
                      <w:szCs w:val="18"/>
                    </w:rPr>
                    <w:t>14.10.</w:t>
                  </w:r>
                  <w:r w:rsidR="00C0615A">
                    <w:rPr>
                      <w:rFonts w:cs="Open Sans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="00E442AB" w:rsidRPr="00216E37">
                    <w:rPr>
                      <w:rFonts w:cs="Open Sans"/>
                      <w:b/>
                      <w:color w:val="000000"/>
                      <w:sz w:val="18"/>
                      <w:szCs w:val="18"/>
                    </w:rPr>
                    <w:t>2020</w:t>
                  </w:r>
                </w:p>
                <w:p w14:paraId="2DDC7C2F" w14:textId="47678F03" w:rsidR="006B62EC" w:rsidRPr="00216E37" w:rsidRDefault="006B62EC" w:rsidP="002358FF">
                  <w:pPr>
                    <w:rPr>
                      <w:rFonts w:cs="Open Sans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Open Sans"/>
                      <w:b/>
                      <w:color w:val="000000"/>
                      <w:sz w:val="18"/>
                      <w:szCs w:val="18"/>
                    </w:rPr>
                    <w:t>Klokken: 9 - 12</w:t>
                  </w:r>
                </w:p>
                <w:p w14:paraId="191FE413" w14:textId="77777777" w:rsidR="005101EB" w:rsidRPr="00216E37" w:rsidRDefault="005101EB" w:rsidP="002358FF">
                  <w:pPr>
                    <w:rPr>
                      <w:rFonts w:cs="Open Sans"/>
                      <w:b/>
                      <w:color w:val="000000"/>
                      <w:sz w:val="18"/>
                      <w:szCs w:val="18"/>
                    </w:rPr>
                  </w:pPr>
                </w:p>
                <w:p w14:paraId="777D58F5" w14:textId="77777777" w:rsidR="005101EB" w:rsidRPr="00216E37" w:rsidRDefault="00BA192E" w:rsidP="002358FF">
                  <w:pPr>
                    <w:rPr>
                      <w:rFonts w:cs="Open Sans"/>
                      <w:b/>
                      <w:color w:val="000000"/>
                      <w:sz w:val="18"/>
                      <w:szCs w:val="18"/>
                    </w:rPr>
                  </w:pPr>
                  <w:r w:rsidRPr="00216E37">
                    <w:rPr>
                      <w:rFonts w:cs="Open Sans"/>
                      <w:b/>
                      <w:color w:val="000000"/>
                      <w:sz w:val="18"/>
                      <w:szCs w:val="18"/>
                    </w:rPr>
                    <w:t>Samarbeidsforum REKOM</w:t>
                  </w:r>
                </w:p>
                <w:p w14:paraId="1ECAA7B7" w14:textId="77777777" w:rsidR="005101EB" w:rsidRPr="00216E37" w:rsidRDefault="005101EB" w:rsidP="002358FF">
                  <w:pPr>
                    <w:rPr>
                      <w:rFonts w:cs="Open Sans"/>
                      <w:color w:val="000000"/>
                      <w:sz w:val="18"/>
                      <w:szCs w:val="18"/>
                    </w:rPr>
                  </w:pPr>
                </w:p>
                <w:p w14:paraId="5F90E2EF" w14:textId="718392D0" w:rsidR="005101EB" w:rsidRPr="00216E37" w:rsidRDefault="005101EB" w:rsidP="002358FF">
                  <w:pPr>
                    <w:rPr>
                      <w:rFonts w:cs="Open Sans"/>
                    </w:rPr>
                  </w:pPr>
                  <w:r w:rsidRPr="00216E37">
                    <w:rPr>
                      <w:rFonts w:cs="Open Sans"/>
                      <w:color w:val="000000"/>
                      <w:sz w:val="18"/>
                      <w:szCs w:val="18"/>
                    </w:rPr>
                    <w:t>Referent:</w:t>
                  </w:r>
                  <w:r w:rsidR="00BA192E" w:rsidRPr="00216E37">
                    <w:rPr>
                      <w:rFonts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r w:rsidR="00C0615A">
                    <w:rPr>
                      <w:rFonts w:cs="Open Sans"/>
                      <w:color w:val="000000"/>
                      <w:sz w:val="18"/>
                      <w:szCs w:val="18"/>
                    </w:rPr>
                    <w:t>Cecilie Halland og Anne Kirsti Welde</w:t>
                  </w:r>
                </w:p>
                <w:p w14:paraId="545EC14A" w14:textId="77777777" w:rsidR="005101EB" w:rsidRPr="00216E37" w:rsidRDefault="005101EB" w:rsidP="002358FF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</w:tbl>
          <w:p w14:paraId="35E3DB46" w14:textId="3B0C5259" w:rsidR="005101EB" w:rsidRPr="00216E37" w:rsidRDefault="005101EB" w:rsidP="002358FF">
            <w:pPr>
              <w:rPr>
                <w:rFonts w:cs="Open Sans"/>
              </w:rPr>
            </w:pPr>
          </w:p>
        </w:tc>
        <w:tc>
          <w:tcPr>
            <w:tcW w:w="2175" w:type="dxa"/>
          </w:tcPr>
          <w:p w14:paraId="015FC9CD" w14:textId="77777777" w:rsidR="005101EB" w:rsidRPr="00216E37" w:rsidRDefault="005101EB" w:rsidP="002358FF">
            <w:pPr>
              <w:rPr>
                <w:rFonts w:cs="Open Sans"/>
                <w:sz w:val="14"/>
                <w:szCs w:val="14"/>
              </w:rPr>
            </w:pPr>
          </w:p>
        </w:tc>
        <w:tc>
          <w:tcPr>
            <w:tcW w:w="227" w:type="dxa"/>
          </w:tcPr>
          <w:p w14:paraId="52CD67E2" w14:textId="77777777" w:rsidR="005101EB" w:rsidRPr="00216E37" w:rsidRDefault="005101EB" w:rsidP="002358FF">
            <w:pPr>
              <w:rPr>
                <w:rFonts w:cs="Open Sans"/>
                <w:sz w:val="14"/>
                <w:szCs w:val="14"/>
              </w:rPr>
            </w:pPr>
          </w:p>
        </w:tc>
        <w:tc>
          <w:tcPr>
            <w:tcW w:w="2129" w:type="dxa"/>
          </w:tcPr>
          <w:p w14:paraId="2D171B9A" w14:textId="77777777" w:rsidR="005101EB" w:rsidRPr="00216E37" w:rsidRDefault="005101EB" w:rsidP="002358FF">
            <w:pPr>
              <w:rPr>
                <w:rFonts w:cs="Open Sans"/>
                <w:sz w:val="14"/>
                <w:szCs w:val="14"/>
              </w:rPr>
            </w:pPr>
          </w:p>
        </w:tc>
      </w:tr>
    </w:tbl>
    <w:p w14:paraId="635D2C06" w14:textId="77777777" w:rsidR="007F6A5E" w:rsidRPr="00216E37" w:rsidRDefault="007F6A5E" w:rsidP="002358FF">
      <w:pPr>
        <w:rPr>
          <w:rFonts w:cs="Open Sans"/>
        </w:rPr>
        <w:sectPr w:rsidR="007F6A5E" w:rsidRPr="00216E37" w:rsidSect="008C38E0">
          <w:headerReference w:type="default" r:id="rId10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</w:p>
    <w:p w14:paraId="086EC7B6" w14:textId="58DB4D6D" w:rsidR="00226258" w:rsidRPr="00216E37" w:rsidRDefault="00BB5741" w:rsidP="002358FF">
      <w:pPr>
        <w:pStyle w:val="Overskrift1"/>
        <w:spacing w:after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Referat </w:t>
      </w:r>
      <w:r w:rsidR="003A3FEF" w:rsidRPr="00216E37">
        <w:rPr>
          <w:rFonts w:ascii="Open Sans" w:hAnsi="Open Sans" w:cs="Open Sans"/>
          <w:b/>
        </w:rPr>
        <w:t>fra møte i samarbeidsforum</w:t>
      </w:r>
      <w:r w:rsidR="00BA192E" w:rsidRPr="00216E37">
        <w:rPr>
          <w:rFonts w:ascii="Open Sans" w:hAnsi="Open Sans" w:cs="Open Sans"/>
          <w:b/>
        </w:rPr>
        <w:t xml:space="preserve"> for regional ordning for kompetanseutvikling for barnehage</w:t>
      </w:r>
      <w:r w:rsidR="003A3FEF" w:rsidRPr="00216E37">
        <w:rPr>
          <w:rFonts w:ascii="Open Sans" w:hAnsi="Open Sans" w:cs="Open Sans"/>
          <w:b/>
        </w:rPr>
        <w:t>, REKOM.</w:t>
      </w:r>
    </w:p>
    <w:p w14:paraId="15850F59" w14:textId="702F9FFB" w:rsidR="00AD750E" w:rsidRDefault="00C0615A" w:rsidP="002358FF">
      <w:pPr>
        <w:rPr>
          <w:rFonts w:cs="Open Sans"/>
          <w:szCs w:val="20"/>
        </w:rPr>
      </w:pPr>
      <w:r>
        <w:rPr>
          <w:rFonts w:cs="Open Sans"/>
          <w:szCs w:val="20"/>
        </w:rPr>
        <w:t>Møtet ble gjennomført på Teams digitale plattform</w:t>
      </w:r>
      <w:r w:rsidR="00B46ABE">
        <w:rPr>
          <w:rFonts w:cs="Open Sans"/>
          <w:szCs w:val="20"/>
        </w:rPr>
        <w:t>.</w:t>
      </w:r>
    </w:p>
    <w:p w14:paraId="3E69BD96" w14:textId="77777777" w:rsidR="00B46ABE" w:rsidRPr="002358FF" w:rsidRDefault="00B46ABE" w:rsidP="002358FF">
      <w:pPr>
        <w:rPr>
          <w:rFonts w:cs="Open Sans"/>
          <w:szCs w:val="20"/>
        </w:rPr>
      </w:pPr>
    </w:p>
    <w:p w14:paraId="3BAF0F36" w14:textId="77777777" w:rsidR="004940B3" w:rsidRDefault="00E442AB" w:rsidP="004940B3">
      <w:pPr>
        <w:rPr>
          <w:rFonts w:cs="Open Sans"/>
          <w:b/>
          <w:szCs w:val="20"/>
        </w:rPr>
      </w:pPr>
      <w:r w:rsidRPr="002358FF">
        <w:rPr>
          <w:rFonts w:cs="Open Sans"/>
          <w:b/>
          <w:szCs w:val="20"/>
        </w:rPr>
        <w:t xml:space="preserve">Sak </w:t>
      </w:r>
      <w:r w:rsidR="004940B3">
        <w:rPr>
          <w:rFonts w:cs="Open Sans"/>
          <w:b/>
          <w:szCs w:val="20"/>
        </w:rPr>
        <w:t>12</w:t>
      </w:r>
      <w:r w:rsidR="00F228E6" w:rsidRPr="002358FF">
        <w:rPr>
          <w:rFonts w:cs="Open Sans"/>
          <w:b/>
          <w:szCs w:val="20"/>
        </w:rPr>
        <w:t>/</w:t>
      </w:r>
      <w:r w:rsidRPr="002358FF">
        <w:rPr>
          <w:rFonts w:cs="Open Sans"/>
          <w:b/>
          <w:szCs w:val="20"/>
        </w:rPr>
        <w:t>20</w:t>
      </w:r>
      <w:r w:rsidR="00B46ABE">
        <w:rPr>
          <w:rFonts w:cs="Open Sans"/>
          <w:b/>
          <w:szCs w:val="20"/>
        </w:rPr>
        <w:t xml:space="preserve">20: </w:t>
      </w:r>
      <w:r w:rsidR="004940B3" w:rsidRPr="004940B3">
        <w:rPr>
          <w:rFonts w:cs="Open Sans"/>
          <w:b/>
          <w:szCs w:val="20"/>
        </w:rPr>
        <w:t>Tidlig innsats og inkludering med kompetanse i barnehagen som undertema</w:t>
      </w:r>
    </w:p>
    <w:p w14:paraId="56764BA9" w14:textId="77777777" w:rsidR="004940B3" w:rsidRDefault="004940B3" w:rsidP="004940B3">
      <w:pPr>
        <w:rPr>
          <w:rFonts w:cs="Open Sans"/>
          <w:b/>
          <w:szCs w:val="20"/>
        </w:rPr>
      </w:pPr>
    </w:p>
    <w:p w14:paraId="163DAB1A" w14:textId="25889517" w:rsidR="004940B3" w:rsidRPr="004940B3" w:rsidRDefault="004940B3" w:rsidP="004940B3">
      <w:pPr>
        <w:pStyle w:val="Listeavsnitt"/>
        <w:numPr>
          <w:ilvl w:val="0"/>
          <w:numId w:val="3"/>
        </w:numPr>
        <w:rPr>
          <w:rFonts w:cs="Open Sans"/>
          <w:b/>
          <w:szCs w:val="20"/>
        </w:rPr>
      </w:pPr>
      <w:r w:rsidRPr="004940B3">
        <w:rPr>
          <w:rFonts w:cs="Open Sans"/>
          <w:b/>
          <w:szCs w:val="20"/>
        </w:rPr>
        <w:t>Utdrag fra meld St 6 (2019)-2020) Tett på – tidlig innsats og inkluderende fellesskap i barnehage, skole og SFO – om barnehage og kompetanse</w:t>
      </w:r>
    </w:p>
    <w:p w14:paraId="15EB4528" w14:textId="30FFBFC9" w:rsidR="00216E37" w:rsidRPr="00283027" w:rsidRDefault="004940B3" w:rsidP="00762D31">
      <w:pPr>
        <w:ind w:left="708"/>
        <w:rPr>
          <w:rFonts w:cs="Open Sans"/>
          <w:bCs/>
          <w:sz w:val="16"/>
          <w:szCs w:val="16"/>
        </w:rPr>
      </w:pPr>
      <w:r w:rsidRPr="004940B3">
        <w:rPr>
          <w:rFonts w:cs="Open Sans"/>
          <w:bCs/>
          <w:szCs w:val="20"/>
        </w:rPr>
        <w:t xml:space="preserve">Liv Ingegerd Selfjord fra Fylkesmannen hadde en kort gjennomgang av St.meld. 6 «Tett på» med </w:t>
      </w:r>
      <w:proofErr w:type="gramStart"/>
      <w:r w:rsidRPr="004940B3">
        <w:rPr>
          <w:rFonts w:cs="Open Sans"/>
          <w:bCs/>
          <w:szCs w:val="20"/>
        </w:rPr>
        <w:t>fokus</w:t>
      </w:r>
      <w:proofErr w:type="gramEnd"/>
      <w:r w:rsidRPr="004940B3">
        <w:rPr>
          <w:rFonts w:cs="Open Sans"/>
          <w:bCs/>
          <w:szCs w:val="20"/>
        </w:rPr>
        <w:t xml:space="preserve"> på tiltakene i meldingen. Se foiler</w:t>
      </w:r>
      <w:r w:rsidR="006B62EC">
        <w:rPr>
          <w:rFonts w:cs="Open Sans"/>
          <w:bCs/>
          <w:szCs w:val="20"/>
        </w:rPr>
        <w:t xml:space="preserve"> (</w:t>
      </w:r>
      <w:r w:rsidR="00283027" w:rsidRPr="00283027">
        <w:rPr>
          <w:rFonts w:cs="Open Sans"/>
          <w:bCs/>
          <w:sz w:val="16"/>
          <w:szCs w:val="16"/>
        </w:rPr>
        <w:t>Det med grønn skrift er områder for vedtatte eller framtidige regelverksendringer</w:t>
      </w:r>
      <w:r w:rsidR="00283027">
        <w:rPr>
          <w:rFonts w:cs="Open Sans"/>
          <w:bCs/>
          <w:sz w:val="16"/>
          <w:szCs w:val="16"/>
        </w:rPr>
        <w:t>)</w:t>
      </w:r>
    </w:p>
    <w:p w14:paraId="0DFFDCA1" w14:textId="2BBFB494" w:rsidR="00877A7B" w:rsidRPr="00283027" w:rsidRDefault="00877A7B" w:rsidP="002358FF">
      <w:pPr>
        <w:rPr>
          <w:rFonts w:asciiTheme="minorHAnsi" w:hAnsiTheme="minorHAnsi" w:cstheme="minorHAnsi"/>
          <w:sz w:val="16"/>
          <w:szCs w:val="16"/>
        </w:rPr>
      </w:pPr>
    </w:p>
    <w:p w14:paraId="5308E359" w14:textId="5352690D" w:rsidR="006B62EC" w:rsidRPr="00562658" w:rsidRDefault="004940B3" w:rsidP="00426955">
      <w:pPr>
        <w:pStyle w:val="Listeavsnitt"/>
        <w:numPr>
          <w:ilvl w:val="0"/>
          <w:numId w:val="3"/>
        </w:numPr>
        <w:spacing w:after="160" w:line="259" w:lineRule="auto"/>
        <w:rPr>
          <w:rFonts w:cs="Open Sans"/>
          <w:szCs w:val="20"/>
        </w:rPr>
      </w:pPr>
      <w:r w:rsidRPr="006B62EC">
        <w:rPr>
          <w:rFonts w:asciiTheme="minorHAnsi" w:hAnsiTheme="minorHAnsi"/>
          <w:b/>
          <w:sz w:val="22"/>
          <w:szCs w:val="22"/>
        </w:rPr>
        <w:t xml:space="preserve">Barnehagelærerutdanningens fagplaner om inkludering og tidlig innsats. </w:t>
      </w:r>
      <w:r w:rsidRPr="006B62EC">
        <w:rPr>
          <w:rFonts w:asciiTheme="minorHAnsi" w:hAnsiTheme="minorHAnsi"/>
          <w:bCs/>
          <w:sz w:val="22"/>
          <w:szCs w:val="22"/>
        </w:rPr>
        <w:t xml:space="preserve">Mona Frønes </w:t>
      </w:r>
      <w:r w:rsidR="00562658">
        <w:rPr>
          <w:rFonts w:asciiTheme="minorHAnsi" w:hAnsiTheme="minorHAnsi"/>
          <w:bCs/>
          <w:sz w:val="22"/>
          <w:szCs w:val="22"/>
        </w:rPr>
        <w:t xml:space="preserve">(DMMH) </w:t>
      </w:r>
      <w:r w:rsidRPr="006B62EC">
        <w:rPr>
          <w:rFonts w:asciiTheme="minorHAnsi" w:hAnsiTheme="minorHAnsi"/>
          <w:bCs/>
          <w:sz w:val="22"/>
          <w:szCs w:val="22"/>
        </w:rPr>
        <w:t xml:space="preserve">og Elin Børve </w:t>
      </w:r>
      <w:r w:rsidR="00762D31">
        <w:rPr>
          <w:rFonts w:asciiTheme="minorHAnsi" w:hAnsiTheme="minorHAnsi"/>
          <w:bCs/>
          <w:sz w:val="22"/>
          <w:szCs w:val="22"/>
        </w:rPr>
        <w:t>(</w:t>
      </w:r>
      <w:r w:rsidRPr="006B62EC">
        <w:rPr>
          <w:rFonts w:asciiTheme="minorHAnsi" w:hAnsiTheme="minorHAnsi"/>
          <w:bCs/>
          <w:sz w:val="22"/>
          <w:szCs w:val="22"/>
        </w:rPr>
        <w:t>Nord Universitet</w:t>
      </w:r>
      <w:r w:rsidR="00762D31">
        <w:rPr>
          <w:rFonts w:asciiTheme="minorHAnsi" w:hAnsiTheme="minorHAnsi"/>
          <w:bCs/>
          <w:sz w:val="22"/>
          <w:szCs w:val="22"/>
        </w:rPr>
        <w:t>)</w:t>
      </w:r>
      <w:r w:rsidRPr="006B62EC">
        <w:rPr>
          <w:rFonts w:asciiTheme="minorHAnsi" w:hAnsiTheme="minorHAnsi"/>
          <w:bCs/>
          <w:sz w:val="22"/>
          <w:szCs w:val="22"/>
        </w:rPr>
        <w:t xml:space="preserve"> tok oss gjennom hv</w:t>
      </w:r>
      <w:r w:rsidR="006B62EC">
        <w:rPr>
          <w:rFonts w:asciiTheme="minorHAnsi" w:hAnsiTheme="minorHAnsi"/>
          <w:bCs/>
          <w:sz w:val="22"/>
          <w:szCs w:val="22"/>
        </w:rPr>
        <w:t xml:space="preserve">ordan </w:t>
      </w:r>
      <w:r w:rsidR="00762D31">
        <w:rPr>
          <w:rFonts w:asciiTheme="minorHAnsi" w:hAnsiTheme="minorHAnsi"/>
          <w:bCs/>
          <w:sz w:val="22"/>
          <w:szCs w:val="22"/>
        </w:rPr>
        <w:t xml:space="preserve">de </w:t>
      </w:r>
      <w:r w:rsidR="006B62EC">
        <w:rPr>
          <w:rFonts w:asciiTheme="minorHAnsi" w:hAnsiTheme="minorHAnsi"/>
          <w:bCs/>
          <w:sz w:val="22"/>
          <w:szCs w:val="22"/>
        </w:rPr>
        <w:t>arbeider med dette gjennom de tre studieårene i barnehagelærerutdanningen. Se foiler.</w:t>
      </w:r>
    </w:p>
    <w:p w14:paraId="2AC71CFE" w14:textId="77777777" w:rsidR="00562658" w:rsidRPr="00666A8F" w:rsidRDefault="00562658" w:rsidP="00562658">
      <w:pPr>
        <w:pStyle w:val="Listeavsnitt"/>
        <w:spacing w:after="160" w:line="259" w:lineRule="auto"/>
        <w:rPr>
          <w:rFonts w:cs="Open Sans"/>
          <w:szCs w:val="20"/>
        </w:rPr>
      </w:pPr>
    </w:p>
    <w:p w14:paraId="76158B3B" w14:textId="542457D0" w:rsidR="00666A8F" w:rsidRPr="00562658" w:rsidRDefault="00666A8F" w:rsidP="00562658">
      <w:pPr>
        <w:pStyle w:val="Listeavsnitt"/>
        <w:numPr>
          <w:ilvl w:val="0"/>
          <w:numId w:val="3"/>
        </w:numPr>
        <w:spacing w:after="160" w:line="259" w:lineRule="auto"/>
        <w:rPr>
          <w:rFonts w:cs="Open Sans"/>
          <w:szCs w:val="20"/>
        </w:rPr>
      </w:pPr>
      <w:r w:rsidRPr="00562658">
        <w:rPr>
          <w:rFonts w:cs="Open Sans"/>
          <w:b/>
          <w:bCs/>
          <w:szCs w:val="20"/>
        </w:rPr>
        <w:t>Veiledning av nytilsatte nyutdannede pedagoger</w:t>
      </w:r>
      <w:r w:rsidRPr="00562658">
        <w:rPr>
          <w:rFonts w:cs="Open Sans"/>
          <w:szCs w:val="20"/>
        </w:rPr>
        <w:t>, Ranveig Lorentzen fra DMM</w:t>
      </w:r>
      <w:r w:rsidR="00562658">
        <w:rPr>
          <w:rFonts w:cs="Open Sans"/>
          <w:szCs w:val="20"/>
        </w:rPr>
        <w:t xml:space="preserve">H </w:t>
      </w:r>
      <w:r w:rsidRPr="00562658">
        <w:rPr>
          <w:rFonts w:cs="Open Sans"/>
          <w:szCs w:val="20"/>
        </w:rPr>
        <w:t xml:space="preserve">informerte om </w:t>
      </w:r>
      <w:r w:rsidRPr="00562658">
        <w:rPr>
          <w:rFonts w:cs="Open Sans"/>
          <w:szCs w:val="20"/>
          <w:u w:val="single"/>
        </w:rPr>
        <w:t>Veiledning av nyutdanna pedagoger</w:t>
      </w:r>
      <w:r w:rsidRPr="00562658">
        <w:rPr>
          <w:rFonts w:cs="Open Sans"/>
          <w:szCs w:val="20"/>
        </w:rPr>
        <w:t xml:space="preserve"> som er et av tiltakene i </w:t>
      </w:r>
      <w:r w:rsidRPr="00562658">
        <w:rPr>
          <w:rFonts w:cs="Open Sans"/>
          <w:i/>
          <w:iCs/>
          <w:szCs w:val="20"/>
        </w:rPr>
        <w:t>Kompetansestrategien</w:t>
      </w:r>
      <w:r w:rsidRPr="00562658">
        <w:rPr>
          <w:rFonts w:cs="Open Sans"/>
          <w:szCs w:val="20"/>
        </w:rPr>
        <w:t xml:space="preserve"> (s.21). Dette tema har vært en prosess over lengre tid. Nasjonalt nettverk om dette tema opprettet i 2003. Samarbeid med NTNU, institutt for lærerutdanning. Jobber i regioner og utvider seg til flere regioner. I 2009 kom </w:t>
      </w:r>
      <w:r w:rsidRPr="00562658">
        <w:rPr>
          <w:rFonts w:cs="Open Sans"/>
          <w:szCs w:val="20"/>
        </w:rPr>
        <w:lastRenderedPageBreak/>
        <w:t xml:space="preserve">intensjonsavtalen mellom KD og KS. Ble opprettet veilederutdanning i </w:t>
      </w:r>
      <w:proofErr w:type="spellStart"/>
      <w:r w:rsidRPr="00562658">
        <w:rPr>
          <w:rFonts w:cs="Open Sans"/>
          <w:szCs w:val="20"/>
        </w:rPr>
        <w:t>UH`ene</w:t>
      </w:r>
      <w:proofErr w:type="spellEnd"/>
      <w:r w:rsidRPr="00562658">
        <w:rPr>
          <w:rFonts w:cs="Open Sans"/>
          <w:szCs w:val="20"/>
        </w:rPr>
        <w:t xml:space="preserve"> for at veilederne skal ha best mulig kompetanse. Denne ordningen skal evalueres nå. 1.utkast av evalueringen kommer i januar, men </w:t>
      </w:r>
      <w:proofErr w:type="spellStart"/>
      <w:r w:rsidRPr="00562658">
        <w:rPr>
          <w:rFonts w:cs="Open Sans"/>
          <w:szCs w:val="20"/>
        </w:rPr>
        <w:t>Udir</w:t>
      </w:r>
      <w:proofErr w:type="spellEnd"/>
      <w:r w:rsidRPr="00562658">
        <w:rPr>
          <w:rFonts w:cs="Open Sans"/>
          <w:szCs w:val="20"/>
        </w:rPr>
        <w:t xml:space="preserve"> skal gå gjennom den først. Veiledningsordningen ligger allerede i kompetansestrategien. Hvordan kan vi bygge sammen tiltaket og </w:t>
      </w:r>
      <w:proofErr w:type="spellStart"/>
      <w:r w:rsidR="00E50F86">
        <w:rPr>
          <w:rFonts w:cs="Open Sans"/>
          <w:szCs w:val="20"/>
        </w:rPr>
        <w:t>R</w:t>
      </w:r>
      <w:r w:rsidRPr="00562658">
        <w:rPr>
          <w:rFonts w:cs="Open Sans"/>
          <w:szCs w:val="20"/>
        </w:rPr>
        <w:t>e</w:t>
      </w:r>
      <w:r w:rsidR="00E50F86">
        <w:rPr>
          <w:rFonts w:cs="Open Sans"/>
          <w:szCs w:val="20"/>
        </w:rPr>
        <w:t>K</w:t>
      </w:r>
      <w:r w:rsidRPr="00562658">
        <w:rPr>
          <w:rFonts w:cs="Open Sans"/>
          <w:szCs w:val="20"/>
        </w:rPr>
        <w:t>om</w:t>
      </w:r>
      <w:proofErr w:type="spellEnd"/>
      <w:r w:rsidR="00283027">
        <w:rPr>
          <w:rFonts w:cs="Open Sans"/>
          <w:szCs w:val="20"/>
        </w:rPr>
        <w:t xml:space="preserve"> og</w:t>
      </w:r>
      <w:r w:rsidRPr="00562658">
        <w:rPr>
          <w:rFonts w:cs="Open Sans"/>
          <w:szCs w:val="20"/>
        </w:rPr>
        <w:t xml:space="preserve"> få frem veiledning av nyutdannede b</w:t>
      </w:r>
      <w:r w:rsidR="000B1B09">
        <w:rPr>
          <w:rFonts w:cs="Open Sans"/>
          <w:szCs w:val="20"/>
        </w:rPr>
        <w:t>arnehage</w:t>
      </w:r>
      <w:r w:rsidRPr="00562658">
        <w:rPr>
          <w:rFonts w:cs="Open Sans"/>
          <w:szCs w:val="20"/>
        </w:rPr>
        <w:t xml:space="preserve">lærere, </w:t>
      </w:r>
      <w:r w:rsidR="00283027">
        <w:rPr>
          <w:rFonts w:cs="Open Sans"/>
          <w:szCs w:val="20"/>
        </w:rPr>
        <w:t>slik</w:t>
      </w:r>
      <w:r w:rsidRPr="00562658">
        <w:rPr>
          <w:rFonts w:cs="Open Sans"/>
          <w:szCs w:val="20"/>
        </w:rPr>
        <w:t xml:space="preserve"> at det blir </w:t>
      </w:r>
      <w:r w:rsidR="00283027">
        <w:rPr>
          <w:rFonts w:cs="Open Sans"/>
          <w:szCs w:val="20"/>
        </w:rPr>
        <w:t>tema</w:t>
      </w:r>
      <w:r w:rsidRPr="00562658">
        <w:rPr>
          <w:rFonts w:cs="Open Sans"/>
          <w:szCs w:val="20"/>
        </w:rPr>
        <w:t xml:space="preserve"> i nettverkene og samarbeidsforum. Det finnes litt penger til dette arbeidet. </w:t>
      </w:r>
    </w:p>
    <w:p w14:paraId="338B549D" w14:textId="2653B527" w:rsidR="00666A8F" w:rsidRDefault="00666A8F" w:rsidP="00666A8F">
      <w:pPr>
        <w:pStyle w:val="Listeavsnitt"/>
        <w:spacing w:after="160" w:line="259" w:lineRule="auto"/>
        <w:rPr>
          <w:rFonts w:cs="Open Sans"/>
          <w:szCs w:val="20"/>
        </w:rPr>
      </w:pPr>
      <w:r w:rsidRPr="00666A8F">
        <w:rPr>
          <w:rFonts w:cs="Open Sans"/>
          <w:szCs w:val="20"/>
        </w:rPr>
        <w:t xml:space="preserve">Kommentar fra </w:t>
      </w:r>
      <w:r w:rsidR="00283027">
        <w:rPr>
          <w:rFonts w:cs="Open Sans"/>
          <w:szCs w:val="20"/>
        </w:rPr>
        <w:t>representant fra s</w:t>
      </w:r>
      <w:r w:rsidRPr="00666A8F">
        <w:rPr>
          <w:rFonts w:cs="Open Sans"/>
          <w:szCs w:val="20"/>
        </w:rPr>
        <w:t>amarbeids</w:t>
      </w:r>
      <w:r w:rsidR="00283027">
        <w:rPr>
          <w:rFonts w:cs="Open Sans"/>
          <w:szCs w:val="20"/>
        </w:rPr>
        <w:t>forum</w:t>
      </w:r>
      <w:r w:rsidRPr="00666A8F">
        <w:rPr>
          <w:rFonts w:cs="Open Sans"/>
          <w:szCs w:val="20"/>
        </w:rPr>
        <w:t xml:space="preserve">: </w:t>
      </w:r>
      <w:r w:rsidR="00283027">
        <w:rPr>
          <w:rFonts w:cs="Open Sans"/>
          <w:szCs w:val="20"/>
        </w:rPr>
        <w:t>V</w:t>
      </w:r>
      <w:r w:rsidRPr="00666A8F">
        <w:rPr>
          <w:rFonts w:cs="Open Sans"/>
          <w:szCs w:val="20"/>
        </w:rPr>
        <w:t xml:space="preserve">iktig at vi ikke ser veiledningstiltaket som et parallelt tiltak, men en del av det barnehagebaserte arbeidet i barnehagen. </w:t>
      </w:r>
      <w:r w:rsidR="00762D31">
        <w:rPr>
          <w:rFonts w:cs="Open Sans"/>
          <w:szCs w:val="20"/>
        </w:rPr>
        <w:t>Fylkesmannen foreslår dette som tema i møtet som skal være i juni.</w:t>
      </w:r>
    </w:p>
    <w:p w14:paraId="3094D35D" w14:textId="77777777" w:rsidR="00666A8F" w:rsidRPr="00666A8F" w:rsidRDefault="00666A8F" w:rsidP="00666A8F">
      <w:pPr>
        <w:pStyle w:val="Listeavsnitt"/>
        <w:spacing w:after="160" w:line="259" w:lineRule="auto"/>
        <w:rPr>
          <w:rFonts w:cs="Open Sans"/>
          <w:szCs w:val="20"/>
        </w:rPr>
      </w:pPr>
    </w:p>
    <w:p w14:paraId="622554FD" w14:textId="30B2BEC8" w:rsidR="00666A8F" w:rsidRDefault="00666A8F" w:rsidP="00666A8F">
      <w:pPr>
        <w:pStyle w:val="Listeavsnitt"/>
        <w:numPr>
          <w:ilvl w:val="0"/>
          <w:numId w:val="3"/>
        </w:numPr>
        <w:rPr>
          <w:rFonts w:cs="Open Sans"/>
          <w:szCs w:val="20"/>
        </w:rPr>
      </w:pPr>
      <w:r w:rsidRPr="00562658">
        <w:rPr>
          <w:rFonts w:cs="Open Sans"/>
          <w:b/>
          <w:bCs/>
          <w:szCs w:val="20"/>
        </w:rPr>
        <w:t>Tidlig innsats og inkludering, sett i lys av språkvansker</w:t>
      </w:r>
      <w:r>
        <w:rPr>
          <w:rFonts w:cs="Open Sans"/>
          <w:szCs w:val="20"/>
        </w:rPr>
        <w:t>,</w:t>
      </w:r>
      <w:r w:rsidRPr="00666A8F">
        <w:rPr>
          <w:rFonts w:cs="Open Sans"/>
          <w:szCs w:val="20"/>
        </w:rPr>
        <w:t xml:space="preserve"> Hilde Terese Wahl</w:t>
      </w:r>
      <w:r>
        <w:rPr>
          <w:rFonts w:cs="Open Sans"/>
          <w:szCs w:val="20"/>
        </w:rPr>
        <w:t xml:space="preserve"> fra </w:t>
      </w:r>
      <w:proofErr w:type="spellStart"/>
      <w:r>
        <w:rPr>
          <w:rFonts w:cs="Open Sans"/>
          <w:szCs w:val="20"/>
        </w:rPr>
        <w:t>Statped</w:t>
      </w:r>
      <w:proofErr w:type="spellEnd"/>
      <w:r>
        <w:rPr>
          <w:rFonts w:cs="Open Sans"/>
          <w:szCs w:val="20"/>
        </w:rPr>
        <w:t xml:space="preserve"> informerte kort om hvordan </w:t>
      </w:r>
      <w:proofErr w:type="spellStart"/>
      <w:r>
        <w:rPr>
          <w:rFonts w:cs="Open Sans"/>
          <w:szCs w:val="20"/>
        </w:rPr>
        <w:t>Statped</w:t>
      </w:r>
      <w:proofErr w:type="spellEnd"/>
      <w:r>
        <w:rPr>
          <w:rFonts w:cs="Open Sans"/>
          <w:szCs w:val="20"/>
        </w:rPr>
        <w:t xml:space="preserve"> i</w:t>
      </w:r>
      <w:r w:rsidRPr="00666A8F">
        <w:rPr>
          <w:rFonts w:cs="Open Sans"/>
          <w:szCs w:val="20"/>
        </w:rPr>
        <w:t xml:space="preserve">nnen 2025 skal omorganiseres. </w:t>
      </w:r>
      <w:r>
        <w:rPr>
          <w:rFonts w:cs="Open Sans"/>
          <w:szCs w:val="20"/>
        </w:rPr>
        <w:t xml:space="preserve">Det innebærer at </w:t>
      </w:r>
      <w:proofErr w:type="spellStart"/>
      <w:r w:rsidRPr="00666A8F">
        <w:rPr>
          <w:rFonts w:cs="Open Sans"/>
          <w:szCs w:val="20"/>
        </w:rPr>
        <w:t>Statped</w:t>
      </w:r>
      <w:proofErr w:type="spellEnd"/>
      <w:r w:rsidRPr="00666A8F">
        <w:rPr>
          <w:rFonts w:cs="Open Sans"/>
          <w:szCs w:val="20"/>
        </w:rPr>
        <w:t xml:space="preserve"> blir landsomfattende og ikke delt inn i regioner som det er nå. </w:t>
      </w:r>
      <w:proofErr w:type="spellStart"/>
      <w:r w:rsidRPr="00666A8F">
        <w:rPr>
          <w:rFonts w:cs="Open Sans"/>
          <w:szCs w:val="20"/>
        </w:rPr>
        <w:t>Statped</w:t>
      </w:r>
      <w:proofErr w:type="spellEnd"/>
      <w:r w:rsidRPr="00666A8F">
        <w:rPr>
          <w:rFonts w:cs="Open Sans"/>
          <w:szCs w:val="20"/>
        </w:rPr>
        <w:t xml:space="preserve"> </w:t>
      </w:r>
      <w:r>
        <w:rPr>
          <w:rFonts w:cs="Open Sans"/>
          <w:szCs w:val="20"/>
        </w:rPr>
        <w:t>er en del av det nye kompetanseløftet om spesialpedagogikk og inkluderende praksis</w:t>
      </w:r>
      <w:r w:rsidR="007C0206">
        <w:rPr>
          <w:rFonts w:cs="Open Sans"/>
          <w:szCs w:val="20"/>
        </w:rPr>
        <w:t>.</w:t>
      </w:r>
      <w:r w:rsidRPr="00666A8F">
        <w:rPr>
          <w:rFonts w:cs="Open Sans"/>
          <w:szCs w:val="20"/>
        </w:rPr>
        <w:t xml:space="preserve"> </w:t>
      </w:r>
      <w:r w:rsidR="00562658">
        <w:rPr>
          <w:rFonts w:cs="Open Sans"/>
          <w:szCs w:val="20"/>
        </w:rPr>
        <w:t xml:space="preserve">Med utgangspunkt i ny forskning </w:t>
      </w:r>
      <w:r w:rsidR="0005540E">
        <w:rPr>
          <w:rFonts w:cs="Open Sans"/>
          <w:szCs w:val="20"/>
        </w:rPr>
        <w:t xml:space="preserve">fikk vi et innblikk i hvordan </w:t>
      </w:r>
      <w:proofErr w:type="spellStart"/>
      <w:r w:rsidRPr="00666A8F">
        <w:rPr>
          <w:rFonts w:cs="Open Sans"/>
          <w:szCs w:val="20"/>
        </w:rPr>
        <w:t>Statped</w:t>
      </w:r>
      <w:r w:rsidR="0005540E">
        <w:rPr>
          <w:rFonts w:cs="Open Sans"/>
          <w:szCs w:val="20"/>
        </w:rPr>
        <w:t>s</w:t>
      </w:r>
      <w:proofErr w:type="spellEnd"/>
      <w:r w:rsidR="0005540E">
        <w:rPr>
          <w:rFonts w:cs="Open Sans"/>
          <w:szCs w:val="20"/>
        </w:rPr>
        <w:t xml:space="preserve"> spesia</w:t>
      </w:r>
      <w:r w:rsidR="00283027">
        <w:rPr>
          <w:rFonts w:cs="Open Sans"/>
          <w:szCs w:val="20"/>
        </w:rPr>
        <w:t>l</w:t>
      </w:r>
      <w:r w:rsidR="0005540E">
        <w:rPr>
          <w:rFonts w:cs="Open Sans"/>
          <w:szCs w:val="20"/>
        </w:rPr>
        <w:t xml:space="preserve">kompetanse innen språkvansker kan sees i </w:t>
      </w:r>
      <w:r w:rsidR="00283027">
        <w:rPr>
          <w:rFonts w:cs="Open Sans"/>
          <w:szCs w:val="20"/>
        </w:rPr>
        <w:t xml:space="preserve">sammenheng med tidlig innsats og inkludering. </w:t>
      </w:r>
      <w:r w:rsidR="0005540E">
        <w:rPr>
          <w:rFonts w:cs="Open Sans"/>
          <w:szCs w:val="20"/>
        </w:rPr>
        <w:t xml:space="preserve"> </w:t>
      </w:r>
      <w:r>
        <w:rPr>
          <w:rFonts w:cs="Open Sans"/>
          <w:szCs w:val="20"/>
        </w:rPr>
        <w:t>S</w:t>
      </w:r>
      <w:r w:rsidR="007C0206">
        <w:rPr>
          <w:rFonts w:cs="Open Sans"/>
          <w:szCs w:val="20"/>
        </w:rPr>
        <w:t>e</w:t>
      </w:r>
      <w:r>
        <w:rPr>
          <w:rFonts w:cs="Open Sans"/>
          <w:szCs w:val="20"/>
        </w:rPr>
        <w:t xml:space="preserve"> foiler</w:t>
      </w:r>
      <w:r w:rsidR="007C0206">
        <w:rPr>
          <w:rFonts w:cs="Open Sans"/>
          <w:szCs w:val="20"/>
        </w:rPr>
        <w:t>.</w:t>
      </w:r>
    </w:p>
    <w:p w14:paraId="67044066" w14:textId="77777777" w:rsidR="00666A8F" w:rsidRPr="00562658" w:rsidRDefault="00666A8F" w:rsidP="00562658">
      <w:pPr>
        <w:rPr>
          <w:rFonts w:cs="Open Sans"/>
          <w:szCs w:val="20"/>
        </w:rPr>
      </w:pPr>
    </w:p>
    <w:p w14:paraId="77462D7E" w14:textId="3B905142" w:rsidR="00562658" w:rsidRDefault="00562658" w:rsidP="00562658">
      <w:pPr>
        <w:pStyle w:val="Listeavsnitt"/>
        <w:numPr>
          <w:ilvl w:val="0"/>
          <w:numId w:val="3"/>
        </w:numPr>
        <w:rPr>
          <w:rFonts w:cs="Open Sans"/>
          <w:szCs w:val="20"/>
        </w:rPr>
      </w:pPr>
      <w:r w:rsidRPr="009C6D96">
        <w:rPr>
          <w:rFonts w:cs="Open Sans"/>
          <w:b/>
          <w:bCs/>
          <w:szCs w:val="20"/>
        </w:rPr>
        <w:t>Erfaringsdeling</w:t>
      </w:r>
      <w:r>
        <w:rPr>
          <w:rFonts w:cs="Open Sans"/>
          <w:szCs w:val="20"/>
        </w:rPr>
        <w:t>:</w:t>
      </w:r>
      <w:r w:rsidRPr="00562658">
        <w:rPr>
          <w:rFonts w:cs="Open Sans"/>
          <w:szCs w:val="20"/>
        </w:rPr>
        <w:t xml:space="preserve"> Maria Haugnes</w:t>
      </w:r>
      <w:r>
        <w:rPr>
          <w:rFonts w:cs="Open Sans"/>
          <w:szCs w:val="20"/>
        </w:rPr>
        <w:t xml:space="preserve"> innehar en</w:t>
      </w:r>
      <w:r w:rsidRPr="00562658">
        <w:rPr>
          <w:rFonts w:cs="Open Sans"/>
          <w:szCs w:val="20"/>
        </w:rPr>
        <w:t xml:space="preserve"> 20 % stilling som ressursperson</w:t>
      </w:r>
      <w:r>
        <w:rPr>
          <w:rFonts w:cs="Open Sans"/>
          <w:szCs w:val="20"/>
        </w:rPr>
        <w:t xml:space="preserve"> i </w:t>
      </w:r>
      <w:proofErr w:type="spellStart"/>
      <w:r>
        <w:rPr>
          <w:rFonts w:cs="Open Sans"/>
          <w:szCs w:val="20"/>
        </w:rPr>
        <w:t>Udirs</w:t>
      </w:r>
      <w:proofErr w:type="spellEnd"/>
      <w:r>
        <w:rPr>
          <w:rFonts w:cs="Open Sans"/>
          <w:szCs w:val="20"/>
        </w:rPr>
        <w:t xml:space="preserve"> satsing IBSM (Inkluderende barnehage- og skolemiljø) for deltagende barnehager i Steinkjer</w:t>
      </w:r>
      <w:r w:rsidR="007C0206">
        <w:rPr>
          <w:rFonts w:cs="Open Sans"/>
          <w:szCs w:val="20"/>
        </w:rPr>
        <w:t xml:space="preserve"> og </w:t>
      </w:r>
      <w:r w:rsidR="009C6D96">
        <w:rPr>
          <w:rFonts w:cs="Open Sans"/>
          <w:szCs w:val="20"/>
        </w:rPr>
        <w:t xml:space="preserve">delte </w:t>
      </w:r>
      <w:r>
        <w:rPr>
          <w:rFonts w:cs="Open Sans"/>
          <w:szCs w:val="20"/>
        </w:rPr>
        <w:t xml:space="preserve">sine erfaringer om å delta </w:t>
      </w:r>
      <w:r w:rsidRPr="00562658">
        <w:rPr>
          <w:rFonts w:cs="Open Sans"/>
          <w:szCs w:val="20"/>
        </w:rPr>
        <w:t>i prosjekt</w:t>
      </w:r>
      <w:r w:rsidR="009C6D96">
        <w:rPr>
          <w:rFonts w:cs="Open Sans"/>
          <w:szCs w:val="20"/>
        </w:rPr>
        <w:t xml:space="preserve">et. </w:t>
      </w:r>
      <w:r w:rsidR="007C0206">
        <w:rPr>
          <w:rFonts w:cs="Open Sans"/>
          <w:szCs w:val="20"/>
        </w:rPr>
        <w:t>D</w:t>
      </w:r>
      <w:r w:rsidR="009C6D96">
        <w:rPr>
          <w:rFonts w:cs="Open Sans"/>
          <w:szCs w:val="20"/>
        </w:rPr>
        <w:t>e</w:t>
      </w:r>
      <w:r w:rsidR="007C0206">
        <w:rPr>
          <w:rFonts w:cs="Open Sans"/>
          <w:szCs w:val="20"/>
        </w:rPr>
        <w:t xml:space="preserve"> har blant annet </w:t>
      </w:r>
      <w:r w:rsidR="009C6D96">
        <w:rPr>
          <w:rFonts w:cs="Open Sans"/>
          <w:szCs w:val="20"/>
        </w:rPr>
        <w:t>j</w:t>
      </w:r>
      <w:r w:rsidRPr="00562658">
        <w:rPr>
          <w:rFonts w:cs="Open Sans"/>
          <w:szCs w:val="20"/>
        </w:rPr>
        <w:t>obbet mye</w:t>
      </w:r>
      <w:r w:rsidR="007C0206">
        <w:rPr>
          <w:rFonts w:cs="Open Sans"/>
          <w:szCs w:val="20"/>
        </w:rPr>
        <w:t xml:space="preserve"> med</w:t>
      </w:r>
      <w:r w:rsidRPr="00562658">
        <w:rPr>
          <w:rFonts w:cs="Open Sans"/>
          <w:szCs w:val="20"/>
        </w:rPr>
        <w:t xml:space="preserve"> felles forståelse om hva barnehagebasert </w:t>
      </w:r>
      <w:r w:rsidR="009C6D96">
        <w:rPr>
          <w:rFonts w:cs="Open Sans"/>
          <w:szCs w:val="20"/>
        </w:rPr>
        <w:t xml:space="preserve">kompetanseutvikling </w:t>
      </w:r>
      <w:r w:rsidRPr="00562658">
        <w:rPr>
          <w:rFonts w:cs="Open Sans"/>
          <w:szCs w:val="20"/>
        </w:rPr>
        <w:t xml:space="preserve">er. </w:t>
      </w:r>
      <w:r>
        <w:rPr>
          <w:rFonts w:cs="Open Sans"/>
          <w:szCs w:val="20"/>
        </w:rPr>
        <w:t xml:space="preserve">Linda Svanholm </w:t>
      </w:r>
      <w:r w:rsidR="009C6D96">
        <w:rPr>
          <w:rFonts w:cs="Open Sans"/>
          <w:szCs w:val="20"/>
        </w:rPr>
        <w:t>representerer</w:t>
      </w:r>
      <w:r>
        <w:rPr>
          <w:rFonts w:cs="Open Sans"/>
          <w:szCs w:val="20"/>
        </w:rPr>
        <w:t xml:space="preserve"> barnehagemyndighet i Midtre Gauldal kommune </w:t>
      </w:r>
      <w:r w:rsidR="009C6D96">
        <w:rPr>
          <w:rFonts w:cs="Open Sans"/>
          <w:szCs w:val="20"/>
        </w:rPr>
        <w:t xml:space="preserve">og </w:t>
      </w:r>
      <w:r>
        <w:rPr>
          <w:rFonts w:cs="Open Sans"/>
          <w:szCs w:val="20"/>
        </w:rPr>
        <w:t xml:space="preserve">delte sine erfaringer om hvordan kommunen inkluderte private- og kommunale barnehager i arbeidet med IBSM og </w:t>
      </w:r>
      <w:proofErr w:type="spellStart"/>
      <w:r>
        <w:rPr>
          <w:rFonts w:cs="Open Sans"/>
          <w:szCs w:val="20"/>
        </w:rPr>
        <w:t>Rekom</w:t>
      </w:r>
      <w:proofErr w:type="spellEnd"/>
      <w:r>
        <w:rPr>
          <w:rFonts w:cs="Open Sans"/>
          <w:szCs w:val="20"/>
        </w:rPr>
        <w:t xml:space="preserve"> </w:t>
      </w:r>
      <w:r w:rsidR="009C6D96">
        <w:rPr>
          <w:rFonts w:cs="Open Sans"/>
          <w:szCs w:val="20"/>
        </w:rPr>
        <w:t xml:space="preserve">og hvordan de erfarte å samarbeide </w:t>
      </w:r>
      <w:r>
        <w:rPr>
          <w:rFonts w:cs="Open Sans"/>
          <w:szCs w:val="20"/>
        </w:rPr>
        <w:t>med lokal UH. Se foiler</w:t>
      </w:r>
      <w:r w:rsidR="007C0206">
        <w:rPr>
          <w:rFonts w:cs="Open Sans"/>
          <w:szCs w:val="20"/>
        </w:rPr>
        <w:t>.</w:t>
      </w:r>
    </w:p>
    <w:p w14:paraId="426762D3" w14:textId="77777777" w:rsidR="00562658" w:rsidRPr="00562658" w:rsidRDefault="00562658" w:rsidP="00562658">
      <w:pPr>
        <w:pStyle w:val="Listeavsnitt"/>
        <w:rPr>
          <w:rFonts w:cs="Open Sans"/>
          <w:szCs w:val="20"/>
        </w:rPr>
      </w:pPr>
    </w:p>
    <w:p w14:paraId="6A767555" w14:textId="77777777" w:rsidR="009C6D96" w:rsidRPr="009C6D96" w:rsidRDefault="00562658" w:rsidP="009C6D96">
      <w:pPr>
        <w:pStyle w:val="Listeavsnitt"/>
        <w:numPr>
          <w:ilvl w:val="0"/>
          <w:numId w:val="3"/>
        </w:numPr>
        <w:rPr>
          <w:rFonts w:cs="Open Sans"/>
          <w:szCs w:val="20"/>
        </w:rPr>
      </w:pPr>
      <w:r w:rsidRPr="009C6D96">
        <w:rPr>
          <w:rFonts w:cs="Open Sans"/>
          <w:b/>
          <w:bCs/>
          <w:szCs w:val="20"/>
        </w:rPr>
        <w:t>Dialog: Tanker om kompetansebehov på det spesialpedagogiske området i barnehagen.</w:t>
      </w:r>
      <w:r w:rsidR="009C6D96">
        <w:rPr>
          <w:rFonts w:cs="Open Sans"/>
          <w:b/>
          <w:bCs/>
          <w:szCs w:val="20"/>
        </w:rPr>
        <w:t xml:space="preserve"> </w:t>
      </w:r>
      <w:r w:rsidR="009C6D96" w:rsidRPr="009C6D96">
        <w:rPr>
          <w:rFonts w:cs="Open Sans"/>
          <w:szCs w:val="20"/>
        </w:rPr>
        <w:t xml:space="preserve">Samiske barn har annerledes behov enn norskspråklige barn. Vi må konkretisere hvilke behov og hva som må gjøres for at de får utvikle sitt språk. </w:t>
      </w:r>
    </w:p>
    <w:p w14:paraId="5D803C35" w14:textId="5B3DA5E7" w:rsidR="009C6D96" w:rsidRPr="009C6D96" w:rsidRDefault="009C6D96" w:rsidP="009C6D96">
      <w:pPr>
        <w:pStyle w:val="Listeavsnitt"/>
        <w:rPr>
          <w:rFonts w:cs="Open Sans"/>
          <w:szCs w:val="20"/>
        </w:rPr>
      </w:pPr>
      <w:r w:rsidRPr="009C6D96">
        <w:rPr>
          <w:rFonts w:cs="Open Sans"/>
          <w:szCs w:val="20"/>
        </w:rPr>
        <w:t>Hvilken kompetanse i det allmennpedagogiske? I motsetning til hvilken kompetanse trenger vi til det spesialpedagogiske. Vi må passe oss for at vi ikke kommer dit at vi får flere b</w:t>
      </w:r>
      <w:r>
        <w:rPr>
          <w:rFonts w:cs="Open Sans"/>
          <w:szCs w:val="20"/>
        </w:rPr>
        <w:t>arnehage</w:t>
      </w:r>
      <w:r w:rsidRPr="009C6D96">
        <w:rPr>
          <w:rFonts w:cs="Open Sans"/>
          <w:szCs w:val="20"/>
        </w:rPr>
        <w:t>lærere som vil jobbe med det spesialpedagogiske kontra det allmennpedagogiske.</w:t>
      </w:r>
    </w:p>
    <w:p w14:paraId="1B92A089" w14:textId="3395CBB6" w:rsidR="009C6D96" w:rsidRPr="009C6D96" w:rsidRDefault="009C6D96" w:rsidP="009C6D96">
      <w:pPr>
        <w:pStyle w:val="Listeavsnitt"/>
        <w:rPr>
          <w:rFonts w:cs="Open Sans"/>
          <w:szCs w:val="20"/>
        </w:rPr>
      </w:pPr>
      <w:r w:rsidRPr="009C6D96">
        <w:rPr>
          <w:rFonts w:cs="Open Sans"/>
          <w:szCs w:val="20"/>
        </w:rPr>
        <w:t xml:space="preserve">Vi må huske å ha </w:t>
      </w:r>
      <w:proofErr w:type="gramStart"/>
      <w:r w:rsidRPr="009C6D96">
        <w:rPr>
          <w:rFonts w:cs="Open Sans"/>
          <w:szCs w:val="20"/>
        </w:rPr>
        <w:t>fokus</w:t>
      </w:r>
      <w:proofErr w:type="gramEnd"/>
      <w:r w:rsidRPr="009C6D96">
        <w:rPr>
          <w:rFonts w:cs="Open Sans"/>
          <w:szCs w:val="20"/>
        </w:rPr>
        <w:t xml:space="preserve"> på det allmennpedagogiske da forskning viser at det gir noe til a</w:t>
      </w:r>
      <w:r w:rsidR="0063606E">
        <w:rPr>
          <w:rFonts w:cs="Open Sans"/>
          <w:szCs w:val="20"/>
        </w:rPr>
        <w:t>l</w:t>
      </w:r>
      <w:r w:rsidRPr="009C6D96">
        <w:rPr>
          <w:rFonts w:cs="Open Sans"/>
          <w:szCs w:val="20"/>
        </w:rPr>
        <w:t>le barn. Vi har behov for de gode b</w:t>
      </w:r>
      <w:r>
        <w:rPr>
          <w:rFonts w:cs="Open Sans"/>
          <w:szCs w:val="20"/>
        </w:rPr>
        <w:t>arnehage</w:t>
      </w:r>
      <w:r w:rsidRPr="009C6D96">
        <w:rPr>
          <w:rFonts w:cs="Open Sans"/>
          <w:szCs w:val="20"/>
        </w:rPr>
        <w:t>lære</w:t>
      </w:r>
      <w:r>
        <w:rPr>
          <w:rFonts w:cs="Open Sans"/>
          <w:szCs w:val="20"/>
        </w:rPr>
        <w:t>re.</w:t>
      </w:r>
    </w:p>
    <w:p w14:paraId="63257518" w14:textId="1BC7499E" w:rsidR="009C6D96" w:rsidRPr="009C6D96" w:rsidRDefault="009C6D96" w:rsidP="009C6D96">
      <w:pPr>
        <w:pStyle w:val="Listeavsnitt"/>
        <w:rPr>
          <w:rFonts w:cs="Open Sans"/>
          <w:szCs w:val="20"/>
        </w:rPr>
      </w:pPr>
      <w:r w:rsidRPr="009C6D96">
        <w:rPr>
          <w:rFonts w:cs="Open Sans"/>
          <w:szCs w:val="20"/>
        </w:rPr>
        <w:t>Sp</w:t>
      </w:r>
      <w:r>
        <w:rPr>
          <w:rFonts w:cs="Open Sans"/>
          <w:szCs w:val="20"/>
        </w:rPr>
        <w:t>ørsmål</w:t>
      </w:r>
      <w:r w:rsidRPr="009C6D96">
        <w:rPr>
          <w:rFonts w:cs="Open Sans"/>
          <w:szCs w:val="20"/>
        </w:rPr>
        <w:t xml:space="preserve">: </w:t>
      </w:r>
      <w:r>
        <w:rPr>
          <w:rFonts w:cs="Open Sans"/>
          <w:szCs w:val="20"/>
        </w:rPr>
        <w:t>H</w:t>
      </w:r>
      <w:r w:rsidRPr="009C6D96">
        <w:rPr>
          <w:rFonts w:cs="Open Sans"/>
          <w:szCs w:val="20"/>
        </w:rPr>
        <w:t xml:space="preserve">vordan jobber man med det spesialpedagogiske i det ordinære tilbudet? </w:t>
      </w:r>
    </w:p>
    <w:p w14:paraId="2F0A04F1" w14:textId="77777777" w:rsidR="009C6D96" w:rsidRPr="009C6D96" w:rsidRDefault="009C6D96" w:rsidP="009C6D96">
      <w:pPr>
        <w:pStyle w:val="Listeavsnitt"/>
        <w:rPr>
          <w:rFonts w:cs="Open Sans"/>
          <w:szCs w:val="20"/>
        </w:rPr>
      </w:pPr>
      <w:r w:rsidRPr="009C6D96">
        <w:rPr>
          <w:rFonts w:cs="Open Sans"/>
          <w:szCs w:val="20"/>
        </w:rPr>
        <w:t xml:space="preserve">Viktig å ha </w:t>
      </w:r>
      <w:proofErr w:type="spellStart"/>
      <w:r w:rsidRPr="009C6D96">
        <w:rPr>
          <w:rFonts w:cs="Open Sans"/>
          <w:szCs w:val="20"/>
        </w:rPr>
        <w:t>spes.ped</w:t>
      </w:r>
      <w:proofErr w:type="spellEnd"/>
      <w:r w:rsidRPr="009C6D96">
        <w:rPr>
          <w:rFonts w:cs="Open Sans"/>
          <w:szCs w:val="20"/>
        </w:rPr>
        <w:t xml:space="preserve"> inne i barnehagen. Og viktig å ha kommunikasjon på hvordan skape samspill mellom spesialpedagogiske og det ordinære.</w:t>
      </w:r>
    </w:p>
    <w:p w14:paraId="2E6C689E" w14:textId="77777777" w:rsidR="009C6D96" w:rsidRPr="009C6D96" w:rsidRDefault="009C6D96" w:rsidP="009C6D96">
      <w:pPr>
        <w:pStyle w:val="Listeavsnitt"/>
        <w:rPr>
          <w:rFonts w:cs="Open Sans"/>
          <w:szCs w:val="20"/>
        </w:rPr>
      </w:pPr>
      <w:r w:rsidRPr="009C6D96">
        <w:rPr>
          <w:rFonts w:cs="Open Sans"/>
          <w:szCs w:val="20"/>
        </w:rPr>
        <w:t xml:space="preserve">Man må huske alt hva rammeplanen sier, det er mye som skal foregå innenfor det ordinære tilbudet. </w:t>
      </w:r>
    </w:p>
    <w:p w14:paraId="0FF651CA" w14:textId="7596E1E7" w:rsidR="009C6D96" w:rsidRPr="009C6D96" w:rsidRDefault="007C0206" w:rsidP="009C6D96">
      <w:pPr>
        <w:pStyle w:val="Listeavsnitt"/>
        <w:rPr>
          <w:rFonts w:cs="Open Sans"/>
          <w:szCs w:val="20"/>
        </w:rPr>
      </w:pPr>
      <w:r>
        <w:rPr>
          <w:rFonts w:cs="Open Sans"/>
          <w:szCs w:val="20"/>
        </w:rPr>
        <w:t>Kan vi</w:t>
      </w:r>
      <w:r w:rsidR="009C6D96" w:rsidRPr="009C6D96">
        <w:rPr>
          <w:rFonts w:cs="Open Sans"/>
          <w:szCs w:val="20"/>
        </w:rPr>
        <w:t xml:space="preserve"> bruke 30 % </w:t>
      </w:r>
      <w:r w:rsidR="009C6D96">
        <w:rPr>
          <w:rFonts w:cs="Open Sans"/>
          <w:szCs w:val="20"/>
        </w:rPr>
        <w:t>i et slikt perspektiv</w:t>
      </w:r>
      <w:r w:rsidR="009C6D96" w:rsidRPr="009C6D96">
        <w:rPr>
          <w:rFonts w:cs="Open Sans"/>
          <w:szCs w:val="20"/>
        </w:rPr>
        <w:t xml:space="preserve">? </w:t>
      </w:r>
    </w:p>
    <w:p w14:paraId="646CF106" w14:textId="77AC646F" w:rsidR="00562658" w:rsidRPr="009C6D96" w:rsidRDefault="00562658" w:rsidP="009C6D96">
      <w:pPr>
        <w:pStyle w:val="Listeavsnitt"/>
        <w:rPr>
          <w:rFonts w:cs="Open Sans"/>
          <w:b/>
          <w:bCs/>
          <w:szCs w:val="20"/>
        </w:rPr>
      </w:pPr>
    </w:p>
    <w:p w14:paraId="50B351F3" w14:textId="77777777" w:rsidR="00762D31" w:rsidRDefault="009C6D96" w:rsidP="009C6D96">
      <w:pPr>
        <w:spacing w:after="160" w:line="259" w:lineRule="auto"/>
        <w:rPr>
          <w:rFonts w:cs="Open Sans"/>
          <w:b/>
          <w:bCs/>
          <w:szCs w:val="20"/>
        </w:rPr>
      </w:pPr>
      <w:r w:rsidRPr="009C6D96">
        <w:rPr>
          <w:rFonts w:cs="Open Sans"/>
          <w:b/>
          <w:bCs/>
          <w:szCs w:val="20"/>
        </w:rPr>
        <w:t>Sak 1</w:t>
      </w:r>
      <w:r w:rsidR="00762D31">
        <w:rPr>
          <w:rFonts w:cs="Open Sans"/>
          <w:b/>
          <w:bCs/>
          <w:szCs w:val="20"/>
        </w:rPr>
        <w:t>3</w:t>
      </w:r>
      <w:r w:rsidRPr="009C6D96">
        <w:rPr>
          <w:rFonts w:cs="Open Sans"/>
          <w:b/>
          <w:bCs/>
          <w:szCs w:val="20"/>
        </w:rPr>
        <w:t xml:space="preserve">/2020: </w:t>
      </w:r>
      <w:r w:rsidR="00762D31">
        <w:rPr>
          <w:rFonts w:cs="Open Sans"/>
          <w:b/>
          <w:bCs/>
          <w:szCs w:val="20"/>
        </w:rPr>
        <w:t>Diverse informasjon</w:t>
      </w:r>
    </w:p>
    <w:p w14:paraId="782233CE" w14:textId="2E309DF2" w:rsidR="006B62EC" w:rsidRDefault="00762D31" w:rsidP="00762D31">
      <w:pPr>
        <w:pStyle w:val="Listeavsnitt"/>
        <w:numPr>
          <w:ilvl w:val="0"/>
          <w:numId w:val="4"/>
        </w:numPr>
        <w:spacing w:after="160" w:line="259" w:lineRule="auto"/>
        <w:rPr>
          <w:rFonts w:cs="Open Sans"/>
          <w:szCs w:val="20"/>
        </w:rPr>
      </w:pPr>
      <w:r>
        <w:rPr>
          <w:rFonts w:cs="Open Sans"/>
          <w:szCs w:val="20"/>
        </w:rPr>
        <w:t>Ve</w:t>
      </w:r>
      <w:r w:rsidRPr="00762D31">
        <w:rPr>
          <w:rFonts w:cs="Open Sans"/>
          <w:szCs w:val="20"/>
        </w:rPr>
        <w:t>ien videre</w:t>
      </w:r>
      <w:r>
        <w:rPr>
          <w:rFonts w:cs="Open Sans"/>
          <w:szCs w:val="20"/>
        </w:rPr>
        <w:t>; FM initierer at vi i neste møte (mars) planlegger et to dagers stedlig møte, hvor den ene dagen</w:t>
      </w:r>
      <w:r w:rsidR="007C0206">
        <w:rPr>
          <w:rFonts w:cs="Open Sans"/>
          <w:szCs w:val="20"/>
        </w:rPr>
        <w:t xml:space="preserve"> er</w:t>
      </w:r>
      <w:r>
        <w:rPr>
          <w:rFonts w:cs="Open Sans"/>
          <w:szCs w:val="20"/>
        </w:rPr>
        <w:t xml:space="preserve"> i samarbeid med </w:t>
      </w:r>
      <w:proofErr w:type="spellStart"/>
      <w:r>
        <w:rPr>
          <w:rFonts w:cs="Open Sans"/>
          <w:szCs w:val="20"/>
        </w:rPr>
        <w:t>Dekom</w:t>
      </w:r>
      <w:proofErr w:type="spellEnd"/>
      <w:r>
        <w:rPr>
          <w:rFonts w:cs="Open Sans"/>
          <w:szCs w:val="20"/>
        </w:rPr>
        <w:t xml:space="preserve"> og prosessen om det nye kompetanseløftet for spesialpedagogikk og inkluderende praksis. Den andre dagen </w:t>
      </w:r>
      <w:r w:rsidR="00C06B81">
        <w:rPr>
          <w:rFonts w:cs="Open Sans"/>
          <w:szCs w:val="20"/>
        </w:rPr>
        <w:t>vil bla</w:t>
      </w:r>
      <w:r w:rsidR="007C0206">
        <w:rPr>
          <w:rFonts w:cs="Open Sans"/>
          <w:szCs w:val="20"/>
        </w:rPr>
        <w:t>nt annet</w:t>
      </w:r>
      <w:r w:rsidR="00C06B81">
        <w:rPr>
          <w:rFonts w:cs="Open Sans"/>
          <w:szCs w:val="20"/>
        </w:rPr>
        <w:t xml:space="preserve"> omhandle hvordan samarbeidsforumet for </w:t>
      </w:r>
      <w:proofErr w:type="spellStart"/>
      <w:r w:rsidR="00C06B81">
        <w:rPr>
          <w:rFonts w:cs="Open Sans"/>
          <w:szCs w:val="20"/>
        </w:rPr>
        <w:t>Rekom</w:t>
      </w:r>
      <w:proofErr w:type="spellEnd"/>
      <w:r w:rsidR="00C06B81">
        <w:rPr>
          <w:rFonts w:cs="Open Sans"/>
          <w:szCs w:val="20"/>
        </w:rPr>
        <w:t xml:space="preserve"> skal innordne de nye oppgavene som følge av ny ordning for tilskuddsforvaltning.</w:t>
      </w:r>
      <w:r w:rsidR="007C0206">
        <w:rPr>
          <w:rFonts w:cs="Open Sans"/>
          <w:szCs w:val="20"/>
        </w:rPr>
        <w:t xml:space="preserve"> Dato kommer.</w:t>
      </w:r>
    </w:p>
    <w:p w14:paraId="1F1D6789" w14:textId="1A064602" w:rsidR="00C06B81" w:rsidRDefault="00C06B81" w:rsidP="00762D31">
      <w:pPr>
        <w:pStyle w:val="Listeavsnitt"/>
        <w:numPr>
          <w:ilvl w:val="0"/>
          <w:numId w:val="4"/>
        </w:numPr>
        <w:spacing w:after="160" w:line="259" w:lineRule="auto"/>
        <w:rPr>
          <w:rFonts w:cs="Open Sans"/>
          <w:szCs w:val="20"/>
        </w:rPr>
      </w:pPr>
      <w:r>
        <w:rPr>
          <w:rFonts w:cs="Open Sans"/>
          <w:szCs w:val="20"/>
        </w:rPr>
        <w:t>Det skal i løpet av vinteren/våren arrangeres konferanse om det nye kompetanseløftet.</w:t>
      </w:r>
    </w:p>
    <w:p w14:paraId="7DB88594" w14:textId="596656CE" w:rsidR="00C06B81" w:rsidRDefault="00C06B81" w:rsidP="00762D31">
      <w:pPr>
        <w:pStyle w:val="Listeavsnitt"/>
        <w:numPr>
          <w:ilvl w:val="0"/>
          <w:numId w:val="4"/>
        </w:numPr>
        <w:spacing w:after="160" w:line="259" w:lineRule="auto"/>
        <w:rPr>
          <w:rFonts w:cs="Open Sans"/>
          <w:szCs w:val="20"/>
        </w:rPr>
      </w:pPr>
      <w:r>
        <w:rPr>
          <w:rFonts w:cs="Open Sans"/>
          <w:szCs w:val="20"/>
        </w:rPr>
        <w:t xml:space="preserve">Utbetalinger av kompetansemidlene er underveis til kompetansenettverkene. Det følger med </w:t>
      </w:r>
      <w:r w:rsidR="007C0206">
        <w:rPr>
          <w:rFonts w:cs="Open Sans"/>
          <w:szCs w:val="20"/>
        </w:rPr>
        <w:t>mal</w:t>
      </w:r>
      <w:r>
        <w:rPr>
          <w:rFonts w:cs="Open Sans"/>
          <w:szCs w:val="20"/>
        </w:rPr>
        <w:t xml:space="preserve"> for rapportering.</w:t>
      </w:r>
    </w:p>
    <w:p w14:paraId="3B31E579" w14:textId="1CA0B6C3" w:rsidR="00C06B81" w:rsidRPr="00762D31" w:rsidRDefault="00C06B81" w:rsidP="00762D31">
      <w:pPr>
        <w:pStyle w:val="Listeavsnitt"/>
        <w:numPr>
          <w:ilvl w:val="0"/>
          <w:numId w:val="4"/>
        </w:numPr>
        <w:spacing w:after="160" w:line="259" w:lineRule="auto"/>
        <w:rPr>
          <w:rFonts w:cs="Open Sans"/>
          <w:szCs w:val="20"/>
        </w:rPr>
      </w:pPr>
      <w:r>
        <w:rPr>
          <w:rFonts w:cs="Open Sans"/>
          <w:szCs w:val="20"/>
        </w:rPr>
        <w:t xml:space="preserve">Det er høring på retningslinjene for tilskuddsordningen for lokal kompetanseutvikling. </w:t>
      </w:r>
    </w:p>
    <w:p w14:paraId="5F2EC8FB" w14:textId="77777777" w:rsidR="00762D31" w:rsidRPr="009C6D96" w:rsidRDefault="00762D31" w:rsidP="009C6D96">
      <w:pPr>
        <w:spacing w:after="160" w:line="259" w:lineRule="auto"/>
        <w:rPr>
          <w:rFonts w:cs="Open Sans"/>
          <w:b/>
          <w:bCs/>
          <w:szCs w:val="20"/>
        </w:rPr>
      </w:pPr>
    </w:p>
    <w:p w14:paraId="512C3017" w14:textId="1149A726" w:rsidR="005365DD" w:rsidRPr="00E50F86" w:rsidRDefault="004C04E5" w:rsidP="00E50F86">
      <w:pPr>
        <w:spacing w:after="160" w:line="259" w:lineRule="auto"/>
        <w:rPr>
          <w:rFonts w:asciiTheme="minorHAnsi" w:hAnsiTheme="minorHAnsi"/>
          <w:sz w:val="22"/>
          <w:szCs w:val="22"/>
        </w:rPr>
      </w:pPr>
      <w:bookmarkStart w:id="0" w:name="_Hlk54101215"/>
      <w:r>
        <w:rPr>
          <w:rFonts w:asciiTheme="minorHAnsi" w:hAnsiTheme="minorHAnsi"/>
          <w:b/>
          <w:bCs/>
          <w:sz w:val="22"/>
          <w:szCs w:val="22"/>
        </w:rPr>
        <w:t>Sak 1</w:t>
      </w:r>
      <w:r w:rsidR="00762D31">
        <w:rPr>
          <w:rFonts w:asciiTheme="minorHAnsi" w:hAnsiTheme="minorHAnsi"/>
          <w:b/>
          <w:bCs/>
          <w:sz w:val="22"/>
          <w:szCs w:val="22"/>
        </w:rPr>
        <w:t>4</w:t>
      </w:r>
      <w:r>
        <w:rPr>
          <w:rFonts w:asciiTheme="minorHAnsi" w:hAnsiTheme="minorHAnsi"/>
          <w:b/>
          <w:bCs/>
          <w:sz w:val="22"/>
          <w:szCs w:val="22"/>
        </w:rPr>
        <w:t>/2020: Eventuelt</w:t>
      </w:r>
      <w:r w:rsidR="00AC101B">
        <w:rPr>
          <w:rFonts w:asciiTheme="minorHAnsi" w:hAnsiTheme="minorHAnsi"/>
          <w:sz w:val="22"/>
          <w:szCs w:val="22"/>
        </w:rPr>
        <w:t xml:space="preserve"> Det var ingen eventuelt </w:t>
      </w:r>
      <w:bookmarkStart w:id="1" w:name="_GoBack"/>
      <w:bookmarkEnd w:id="1"/>
      <w:r w:rsidR="00AC101B">
        <w:rPr>
          <w:rFonts w:asciiTheme="minorHAnsi" w:hAnsiTheme="minorHAnsi"/>
          <w:sz w:val="22"/>
          <w:szCs w:val="22"/>
        </w:rPr>
        <w:t>saker.</w:t>
      </w:r>
      <w:bookmarkStart w:id="2" w:name="Start"/>
      <w:bookmarkEnd w:id="2"/>
      <w:bookmarkEnd w:id="0"/>
    </w:p>
    <w:sectPr w:rsidR="005365DD" w:rsidRPr="00E50F86" w:rsidSect="009C6D96">
      <w:headerReference w:type="default" r:id="rId11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D0D43" w14:textId="77777777" w:rsidR="00437541" w:rsidRDefault="00437541" w:rsidP="00A81FDC">
      <w:r>
        <w:separator/>
      </w:r>
    </w:p>
  </w:endnote>
  <w:endnote w:type="continuationSeparator" w:id="0">
    <w:p w14:paraId="5E0AB509" w14:textId="77777777" w:rsidR="00437541" w:rsidRDefault="00437541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E4116" w14:textId="77777777" w:rsidR="00437541" w:rsidRDefault="00437541" w:rsidP="00A81FDC">
      <w:r>
        <w:separator/>
      </w:r>
    </w:p>
  </w:footnote>
  <w:footnote w:type="continuationSeparator" w:id="0">
    <w:p w14:paraId="1590CE55" w14:textId="77777777" w:rsidR="00437541" w:rsidRDefault="00437541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289FA454" w14:textId="77777777" w:rsidTr="00F4330E">
      <w:tc>
        <w:tcPr>
          <w:tcW w:w="4531" w:type="dxa"/>
        </w:tcPr>
        <w:p w14:paraId="515407C2" w14:textId="77777777" w:rsidR="00B67D60" w:rsidRDefault="00B67D60" w:rsidP="0092267D">
          <w:pPr>
            <w:pStyle w:val="Topptekst"/>
          </w:pPr>
        </w:p>
      </w:tc>
      <w:tc>
        <w:tcPr>
          <w:tcW w:w="284" w:type="dxa"/>
        </w:tcPr>
        <w:p w14:paraId="1FBA8D59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52CD4A13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0F6FF3CC" w14:textId="77777777" w:rsidR="00B67D60" w:rsidRDefault="00B67D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7F31A3" w14:paraId="7BD7EECB" w14:textId="77777777" w:rsidTr="00F4330E">
      <w:tc>
        <w:tcPr>
          <w:tcW w:w="4531" w:type="dxa"/>
        </w:tcPr>
        <w:p w14:paraId="7C1ABD7C" w14:textId="77777777" w:rsidR="007F31A3" w:rsidRDefault="007F31A3" w:rsidP="0092267D">
          <w:pPr>
            <w:pStyle w:val="Topptekst"/>
          </w:pPr>
        </w:p>
      </w:tc>
      <w:tc>
        <w:tcPr>
          <w:tcW w:w="284" w:type="dxa"/>
        </w:tcPr>
        <w:p w14:paraId="28E42C91" w14:textId="77777777" w:rsidR="007F31A3" w:rsidRDefault="007F31A3" w:rsidP="0092267D">
          <w:pPr>
            <w:pStyle w:val="Topptekst"/>
          </w:pPr>
        </w:p>
      </w:tc>
      <w:tc>
        <w:tcPr>
          <w:tcW w:w="4557" w:type="dxa"/>
        </w:tcPr>
        <w:p w14:paraId="548E8D84" w14:textId="77777777" w:rsidR="007F31A3" w:rsidRDefault="007F31A3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="00A20DB6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="00A20DB6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25F0ECE4" w14:textId="77777777" w:rsidR="007F31A3" w:rsidRDefault="00083242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1" layoutInCell="1" allowOverlap="1" wp14:anchorId="337CA4D8" wp14:editId="4FCCAF29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4F58"/>
    <w:multiLevelType w:val="hybridMultilevel"/>
    <w:tmpl w:val="243C5E5E"/>
    <w:lvl w:ilvl="0" w:tplc="F3861746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66F23"/>
    <w:multiLevelType w:val="hybridMultilevel"/>
    <w:tmpl w:val="F4D408A4"/>
    <w:lvl w:ilvl="0" w:tplc="2B0269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30FCB"/>
    <w:multiLevelType w:val="hybridMultilevel"/>
    <w:tmpl w:val="C48E075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70D47"/>
    <w:multiLevelType w:val="hybridMultilevel"/>
    <w:tmpl w:val="BEAEB8F8"/>
    <w:lvl w:ilvl="0" w:tplc="4970DE38">
      <w:numFmt w:val="bullet"/>
      <w:lvlText w:val="-"/>
      <w:lvlJc w:val="left"/>
      <w:pPr>
        <w:ind w:left="1068" w:hanging="360"/>
      </w:pPr>
      <w:rPr>
        <w:rFonts w:ascii="Open Sans" w:eastAsiaTheme="minorHAnsi" w:hAnsi="Open Sans" w:cs="Open Sans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EB"/>
    <w:rsid w:val="000071B0"/>
    <w:rsid w:val="0001421C"/>
    <w:rsid w:val="00025420"/>
    <w:rsid w:val="00027C59"/>
    <w:rsid w:val="00036DC7"/>
    <w:rsid w:val="00050939"/>
    <w:rsid w:val="00054275"/>
    <w:rsid w:val="0005540E"/>
    <w:rsid w:val="00057418"/>
    <w:rsid w:val="0007227A"/>
    <w:rsid w:val="00074015"/>
    <w:rsid w:val="00081F4B"/>
    <w:rsid w:val="000821CE"/>
    <w:rsid w:val="00083242"/>
    <w:rsid w:val="0009096E"/>
    <w:rsid w:val="0009692E"/>
    <w:rsid w:val="000A1242"/>
    <w:rsid w:val="000A2BF7"/>
    <w:rsid w:val="000B1B09"/>
    <w:rsid w:val="000B5D53"/>
    <w:rsid w:val="000C5B1D"/>
    <w:rsid w:val="000C687B"/>
    <w:rsid w:val="000C70B4"/>
    <w:rsid w:val="000D3220"/>
    <w:rsid w:val="000D4F02"/>
    <w:rsid w:val="000D7FCC"/>
    <w:rsid w:val="000E2395"/>
    <w:rsid w:val="000E2597"/>
    <w:rsid w:val="001052AB"/>
    <w:rsid w:val="0010666E"/>
    <w:rsid w:val="00111BD7"/>
    <w:rsid w:val="001201BE"/>
    <w:rsid w:val="0012022B"/>
    <w:rsid w:val="00127D11"/>
    <w:rsid w:val="00145FF2"/>
    <w:rsid w:val="00151F41"/>
    <w:rsid w:val="00152746"/>
    <w:rsid w:val="00161275"/>
    <w:rsid w:val="00167A3B"/>
    <w:rsid w:val="0017704E"/>
    <w:rsid w:val="001861F1"/>
    <w:rsid w:val="001937A4"/>
    <w:rsid w:val="0019532E"/>
    <w:rsid w:val="001B6B54"/>
    <w:rsid w:val="001C6097"/>
    <w:rsid w:val="001D2318"/>
    <w:rsid w:val="001D7901"/>
    <w:rsid w:val="001E53C2"/>
    <w:rsid w:val="001F712E"/>
    <w:rsid w:val="001F73CE"/>
    <w:rsid w:val="002024C0"/>
    <w:rsid w:val="00207A81"/>
    <w:rsid w:val="00210247"/>
    <w:rsid w:val="00216E37"/>
    <w:rsid w:val="00223881"/>
    <w:rsid w:val="00223F02"/>
    <w:rsid w:val="00226258"/>
    <w:rsid w:val="00227872"/>
    <w:rsid w:val="002358FF"/>
    <w:rsid w:val="00237B4E"/>
    <w:rsid w:val="0024407F"/>
    <w:rsid w:val="00276761"/>
    <w:rsid w:val="00283027"/>
    <w:rsid w:val="00290030"/>
    <w:rsid w:val="00291491"/>
    <w:rsid w:val="00297386"/>
    <w:rsid w:val="002B202C"/>
    <w:rsid w:val="002B34A6"/>
    <w:rsid w:val="002D021B"/>
    <w:rsid w:val="002D1FCB"/>
    <w:rsid w:val="002D7159"/>
    <w:rsid w:val="002F21A2"/>
    <w:rsid w:val="00305E7A"/>
    <w:rsid w:val="003106D9"/>
    <w:rsid w:val="00315D42"/>
    <w:rsid w:val="003261ED"/>
    <w:rsid w:val="00346DF7"/>
    <w:rsid w:val="003553C4"/>
    <w:rsid w:val="0035664C"/>
    <w:rsid w:val="00361477"/>
    <w:rsid w:val="003619FC"/>
    <w:rsid w:val="0037076C"/>
    <w:rsid w:val="0039131D"/>
    <w:rsid w:val="003923F7"/>
    <w:rsid w:val="003952A7"/>
    <w:rsid w:val="003A3FEF"/>
    <w:rsid w:val="003B22D0"/>
    <w:rsid w:val="003B4C45"/>
    <w:rsid w:val="003D0990"/>
    <w:rsid w:val="003D2116"/>
    <w:rsid w:val="003D29DA"/>
    <w:rsid w:val="003D3685"/>
    <w:rsid w:val="003F0EC1"/>
    <w:rsid w:val="00401548"/>
    <w:rsid w:val="00402431"/>
    <w:rsid w:val="00414569"/>
    <w:rsid w:val="00420727"/>
    <w:rsid w:val="0043349A"/>
    <w:rsid w:val="004336EA"/>
    <w:rsid w:val="00436165"/>
    <w:rsid w:val="00437541"/>
    <w:rsid w:val="004401AF"/>
    <w:rsid w:val="00446BE4"/>
    <w:rsid w:val="00447716"/>
    <w:rsid w:val="00452B43"/>
    <w:rsid w:val="004612D0"/>
    <w:rsid w:val="00467D67"/>
    <w:rsid w:val="004756CE"/>
    <w:rsid w:val="004768C5"/>
    <w:rsid w:val="00481BF4"/>
    <w:rsid w:val="0048595F"/>
    <w:rsid w:val="00487263"/>
    <w:rsid w:val="00490CC9"/>
    <w:rsid w:val="00492781"/>
    <w:rsid w:val="004940B3"/>
    <w:rsid w:val="004A5769"/>
    <w:rsid w:val="004B0A25"/>
    <w:rsid w:val="004B0F1A"/>
    <w:rsid w:val="004B6B9C"/>
    <w:rsid w:val="004B70DA"/>
    <w:rsid w:val="004C0403"/>
    <w:rsid w:val="004C04E5"/>
    <w:rsid w:val="004C4BD5"/>
    <w:rsid w:val="004E02E5"/>
    <w:rsid w:val="004F0A6B"/>
    <w:rsid w:val="004F6215"/>
    <w:rsid w:val="004F6362"/>
    <w:rsid w:val="00507507"/>
    <w:rsid w:val="005101EB"/>
    <w:rsid w:val="00515927"/>
    <w:rsid w:val="005244E6"/>
    <w:rsid w:val="005303D9"/>
    <w:rsid w:val="005365DD"/>
    <w:rsid w:val="0053668D"/>
    <w:rsid w:val="0054339D"/>
    <w:rsid w:val="00562658"/>
    <w:rsid w:val="0057395D"/>
    <w:rsid w:val="005957AD"/>
    <w:rsid w:val="0059616E"/>
    <w:rsid w:val="00597592"/>
    <w:rsid w:val="005A1D31"/>
    <w:rsid w:val="005A2DD0"/>
    <w:rsid w:val="005B034B"/>
    <w:rsid w:val="005B15F9"/>
    <w:rsid w:val="005B621A"/>
    <w:rsid w:val="005C4605"/>
    <w:rsid w:val="005D046C"/>
    <w:rsid w:val="005D697D"/>
    <w:rsid w:val="005E491E"/>
    <w:rsid w:val="005E6D35"/>
    <w:rsid w:val="005F0046"/>
    <w:rsid w:val="005F463D"/>
    <w:rsid w:val="00632D73"/>
    <w:rsid w:val="0063606E"/>
    <w:rsid w:val="006434E7"/>
    <w:rsid w:val="00666A8F"/>
    <w:rsid w:val="0067377A"/>
    <w:rsid w:val="00683A2A"/>
    <w:rsid w:val="006B62EC"/>
    <w:rsid w:val="006C6BB9"/>
    <w:rsid w:val="006D2D6B"/>
    <w:rsid w:val="006D6DE6"/>
    <w:rsid w:val="006F5364"/>
    <w:rsid w:val="0071222B"/>
    <w:rsid w:val="007151FA"/>
    <w:rsid w:val="0073245C"/>
    <w:rsid w:val="007412FF"/>
    <w:rsid w:val="00742E78"/>
    <w:rsid w:val="007441AC"/>
    <w:rsid w:val="00750EDD"/>
    <w:rsid w:val="00762D31"/>
    <w:rsid w:val="00767A5C"/>
    <w:rsid w:val="00794C42"/>
    <w:rsid w:val="00795A64"/>
    <w:rsid w:val="007B161A"/>
    <w:rsid w:val="007B6A54"/>
    <w:rsid w:val="007B773F"/>
    <w:rsid w:val="007C0206"/>
    <w:rsid w:val="007C39CD"/>
    <w:rsid w:val="007C6FE5"/>
    <w:rsid w:val="007D26E4"/>
    <w:rsid w:val="007D2CF7"/>
    <w:rsid w:val="007D737F"/>
    <w:rsid w:val="007D7980"/>
    <w:rsid w:val="007D7D04"/>
    <w:rsid w:val="007E47E4"/>
    <w:rsid w:val="007E573C"/>
    <w:rsid w:val="007F31A3"/>
    <w:rsid w:val="007F4683"/>
    <w:rsid w:val="007F6A5E"/>
    <w:rsid w:val="0080258E"/>
    <w:rsid w:val="00817C11"/>
    <w:rsid w:val="00817FB6"/>
    <w:rsid w:val="008377F2"/>
    <w:rsid w:val="008422A3"/>
    <w:rsid w:val="00842F94"/>
    <w:rsid w:val="00846ABF"/>
    <w:rsid w:val="00852BE2"/>
    <w:rsid w:val="0087160A"/>
    <w:rsid w:val="008747ED"/>
    <w:rsid w:val="00875E52"/>
    <w:rsid w:val="0087773B"/>
    <w:rsid w:val="00877A7B"/>
    <w:rsid w:val="00885B0E"/>
    <w:rsid w:val="00886E78"/>
    <w:rsid w:val="00894E5F"/>
    <w:rsid w:val="008A051B"/>
    <w:rsid w:val="008A21CE"/>
    <w:rsid w:val="008A295B"/>
    <w:rsid w:val="008A33F5"/>
    <w:rsid w:val="008B0870"/>
    <w:rsid w:val="008B20A8"/>
    <w:rsid w:val="008B6D2E"/>
    <w:rsid w:val="008C33D6"/>
    <w:rsid w:val="008C38E0"/>
    <w:rsid w:val="008D3EEE"/>
    <w:rsid w:val="008E50A5"/>
    <w:rsid w:val="009163C4"/>
    <w:rsid w:val="00916612"/>
    <w:rsid w:val="0092055A"/>
    <w:rsid w:val="0092267D"/>
    <w:rsid w:val="00927029"/>
    <w:rsid w:val="00955A55"/>
    <w:rsid w:val="009602B4"/>
    <w:rsid w:val="009851E9"/>
    <w:rsid w:val="00991714"/>
    <w:rsid w:val="009A3E4D"/>
    <w:rsid w:val="009B43A2"/>
    <w:rsid w:val="009B47EE"/>
    <w:rsid w:val="009C12FA"/>
    <w:rsid w:val="009C6D96"/>
    <w:rsid w:val="009D05F0"/>
    <w:rsid w:val="009D64DF"/>
    <w:rsid w:val="009D6A5C"/>
    <w:rsid w:val="009E3832"/>
    <w:rsid w:val="009F59A3"/>
    <w:rsid w:val="009F7189"/>
    <w:rsid w:val="00A002A5"/>
    <w:rsid w:val="00A06587"/>
    <w:rsid w:val="00A10EF4"/>
    <w:rsid w:val="00A1566C"/>
    <w:rsid w:val="00A20DB6"/>
    <w:rsid w:val="00A2358C"/>
    <w:rsid w:val="00A23FF2"/>
    <w:rsid w:val="00A4573A"/>
    <w:rsid w:val="00A47724"/>
    <w:rsid w:val="00A518B6"/>
    <w:rsid w:val="00A62C1B"/>
    <w:rsid w:val="00A6482A"/>
    <w:rsid w:val="00A81FDC"/>
    <w:rsid w:val="00AA6C9D"/>
    <w:rsid w:val="00AB2CA1"/>
    <w:rsid w:val="00AB6686"/>
    <w:rsid w:val="00AC101B"/>
    <w:rsid w:val="00AC43B7"/>
    <w:rsid w:val="00AD2850"/>
    <w:rsid w:val="00AD5DB0"/>
    <w:rsid w:val="00AD5DBF"/>
    <w:rsid w:val="00AD750E"/>
    <w:rsid w:val="00AE6DC5"/>
    <w:rsid w:val="00AF6AB5"/>
    <w:rsid w:val="00B262A6"/>
    <w:rsid w:val="00B27372"/>
    <w:rsid w:val="00B4265D"/>
    <w:rsid w:val="00B461C3"/>
    <w:rsid w:val="00B46ABE"/>
    <w:rsid w:val="00B60052"/>
    <w:rsid w:val="00B602D5"/>
    <w:rsid w:val="00B61526"/>
    <w:rsid w:val="00B61F58"/>
    <w:rsid w:val="00B65FBC"/>
    <w:rsid w:val="00B661D2"/>
    <w:rsid w:val="00B67D60"/>
    <w:rsid w:val="00B727A4"/>
    <w:rsid w:val="00B73620"/>
    <w:rsid w:val="00B92241"/>
    <w:rsid w:val="00B94446"/>
    <w:rsid w:val="00BA192E"/>
    <w:rsid w:val="00BB02F0"/>
    <w:rsid w:val="00BB1A17"/>
    <w:rsid w:val="00BB5741"/>
    <w:rsid w:val="00BE1E47"/>
    <w:rsid w:val="00BE73C1"/>
    <w:rsid w:val="00BF135B"/>
    <w:rsid w:val="00BF7CC3"/>
    <w:rsid w:val="00C03DBC"/>
    <w:rsid w:val="00C04FE9"/>
    <w:rsid w:val="00C0615A"/>
    <w:rsid w:val="00C06B81"/>
    <w:rsid w:val="00C146CA"/>
    <w:rsid w:val="00C224E0"/>
    <w:rsid w:val="00C25910"/>
    <w:rsid w:val="00C26349"/>
    <w:rsid w:val="00C27259"/>
    <w:rsid w:val="00C3433D"/>
    <w:rsid w:val="00C35CAE"/>
    <w:rsid w:val="00C42703"/>
    <w:rsid w:val="00C42FFC"/>
    <w:rsid w:val="00C5169C"/>
    <w:rsid w:val="00C61CC1"/>
    <w:rsid w:val="00C63A32"/>
    <w:rsid w:val="00C93D54"/>
    <w:rsid w:val="00C95766"/>
    <w:rsid w:val="00CA0E96"/>
    <w:rsid w:val="00CA28A1"/>
    <w:rsid w:val="00CC6F8F"/>
    <w:rsid w:val="00CE2F8C"/>
    <w:rsid w:val="00D053D0"/>
    <w:rsid w:val="00D106FC"/>
    <w:rsid w:val="00D15F7F"/>
    <w:rsid w:val="00D15FD7"/>
    <w:rsid w:val="00D179CB"/>
    <w:rsid w:val="00D21EA1"/>
    <w:rsid w:val="00D2429F"/>
    <w:rsid w:val="00D26C2A"/>
    <w:rsid w:val="00D27B54"/>
    <w:rsid w:val="00D40496"/>
    <w:rsid w:val="00D505C0"/>
    <w:rsid w:val="00D614BF"/>
    <w:rsid w:val="00D72AAB"/>
    <w:rsid w:val="00D731CF"/>
    <w:rsid w:val="00D764FD"/>
    <w:rsid w:val="00D76882"/>
    <w:rsid w:val="00D86658"/>
    <w:rsid w:val="00D9570E"/>
    <w:rsid w:val="00DA5254"/>
    <w:rsid w:val="00DB4BD3"/>
    <w:rsid w:val="00DE5303"/>
    <w:rsid w:val="00E03AAC"/>
    <w:rsid w:val="00E07265"/>
    <w:rsid w:val="00E12143"/>
    <w:rsid w:val="00E36F01"/>
    <w:rsid w:val="00E36F9A"/>
    <w:rsid w:val="00E442AB"/>
    <w:rsid w:val="00E50F86"/>
    <w:rsid w:val="00E612E5"/>
    <w:rsid w:val="00E61B5D"/>
    <w:rsid w:val="00E6504C"/>
    <w:rsid w:val="00E671FE"/>
    <w:rsid w:val="00E7705B"/>
    <w:rsid w:val="00EA213C"/>
    <w:rsid w:val="00EA2753"/>
    <w:rsid w:val="00EA2AD4"/>
    <w:rsid w:val="00EA4482"/>
    <w:rsid w:val="00EB5B6C"/>
    <w:rsid w:val="00EC2BAF"/>
    <w:rsid w:val="00ED0D91"/>
    <w:rsid w:val="00ED0DC2"/>
    <w:rsid w:val="00EE0986"/>
    <w:rsid w:val="00EE3013"/>
    <w:rsid w:val="00EF23D6"/>
    <w:rsid w:val="00EF2C47"/>
    <w:rsid w:val="00F01261"/>
    <w:rsid w:val="00F228E6"/>
    <w:rsid w:val="00F22C69"/>
    <w:rsid w:val="00F31920"/>
    <w:rsid w:val="00F31BF4"/>
    <w:rsid w:val="00F3607F"/>
    <w:rsid w:val="00F42752"/>
    <w:rsid w:val="00F4330E"/>
    <w:rsid w:val="00F43F26"/>
    <w:rsid w:val="00F50A91"/>
    <w:rsid w:val="00F80E83"/>
    <w:rsid w:val="00F936BE"/>
    <w:rsid w:val="00F94139"/>
    <w:rsid w:val="00FA59D4"/>
    <w:rsid w:val="00FA600C"/>
    <w:rsid w:val="00FB0C32"/>
    <w:rsid w:val="00FE1685"/>
    <w:rsid w:val="00FE4724"/>
    <w:rsid w:val="00FE4E3D"/>
    <w:rsid w:val="00FF123C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696270"/>
  <w15:chartTrackingRefBased/>
  <w15:docId w15:val="{ACD66794-95FD-400F-9E91-B75D331D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customStyle="1" w:styleId="Grunnleggendeavsnitt">
    <w:name w:val="[Grunnleggende avsnitt]"/>
    <w:basedOn w:val="Normal"/>
    <w:uiPriority w:val="99"/>
    <w:rsid w:val="005101E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A2753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5975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C45D2-C051-416E-9FBA-DA502BB9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972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Welde, Anne Kirsti</dc:creator>
  <cp:keywords/>
  <dc:description/>
  <cp:lastModifiedBy>Welde, Anne Kirsti</cp:lastModifiedBy>
  <cp:revision>8</cp:revision>
  <cp:lastPrinted>2020-10-21T12:56:00Z</cp:lastPrinted>
  <dcterms:created xsi:type="dcterms:W3CDTF">2020-10-20T12:15:00Z</dcterms:created>
  <dcterms:modified xsi:type="dcterms:W3CDTF">2020-10-21T13:03:00Z</dcterms:modified>
</cp:coreProperties>
</file>