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98"/>
        <w:gridCol w:w="44"/>
        <w:gridCol w:w="10"/>
        <w:gridCol w:w="1099"/>
      </w:tblGrid>
      <w:tr w:rsidR="002D021B" w:rsidRPr="00E12143" w14:paraId="6FC635EA" w14:textId="77777777" w:rsidTr="00C438BB">
        <w:tc>
          <w:tcPr>
            <w:tcW w:w="4820" w:type="dxa"/>
          </w:tcPr>
          <w:p w14:paraId="55A1E35E" w14:textId="77777777" w:rsidR="002D021B" w:rsidRPr="00E12143" w:rsidRDefault="00A678C6" w:rsidP="00A81FDC">
            <w:r>
              <w:rPr>
                <w:noProof/>
              </w:rPr>
              <w:drawing>
                <wp:anchor distT="0" distB="0" distL="114300" distR="114300" simplePos="0" relativeHeight="251658240" behindDoc="0" locked="0" layoutInCell="1" allowOverlap="1" wp14:anchorId="69CA540E" wp14:editId="120781CB">
                  <wp:simplePos x="0" y="0"/>
                  <wp:positionH relativeFrom="column">
                    <wp:posOffset>-6812</wp:posOffset>
                  </wp:positionH>
                  <wp:positionV relativeFrom="paragraph">
                    <wp:posOffset>-145531</wp:posOffset>
                  </wp:positionV>
                  <wp:extent cx="3041483" cy="921327"/>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503" cy="92708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75" w:type="dxa"/>
          </w:tcPr>
          <w:p w14:paraId="3E9C60D8" w14:textId="77777777" w:rsidR="002D021B" w:rsidRPr="00E12143" w:rsidRDefault="002D021B" w:rsidP="00A81FDC">
            <w:pPr>
              <w:rPr>
                <w:sz w:val="14"/>
                <w:szCs w:val="14"/>
              </w:rPr>
            </w:pPr>
          </w:p>
        </w:tc>
        <w:tc>
          <w:tcPr>
            <w:tcW w:w="227" w:type="dxa"/>
          </w:tcPr>
          <w:p w14:paraId="103C1431" w14:textId="77777777" w:rsidR="002D021B" w:rsidRPr="00E12143" w:rsidRDefault="002D021B" w:rsidP="00A81FDC">
            <w:pPr>
              <w:rPr>
                <w:sz w:val="14"/>
                <w:szCs w:val="14"/>
              </w:rPr>
            </w:pPr>
          </w:p>
        </w:tc>
        <w:tc>
          <w:tcPr>
            <w:tcW w:w="2129" w:type="dxa"/>
          </w:tcPr>
          <w:p w14:paraId="6BDF477B" w14:textId="77777777" w:rsidR="002D021B" w:rsidRPr="00E12143" w:rsidRDefault="005101EB" w:rsidP="00A81FDC">
            <w:pPr>
              <w:rPr>
                <w:rFonts w:ascii="Open Sans SemiBold" w:hAnsi="Open Sans SemiBold" w:cs="Open Sans SemiBold"/>
                <w:sz w:val="26"/>
                <w:szCs w:val="26"/>
              </w:rPr>
            </w:pPr>
            <w:r>
              <w:rPr>
                <w:rFonts w:ascii="Open Sans SemiBold" w:hAnsi="Open Sans SemiBold" w:cs="Open Sans SemiBold"/>
                <w:sz w:val="26"/>
                <w:szCs w:val="26"/>
              </w:rPr>
              <w:t>REFERAT</w:t>
            </w:r>
          </w:p>
        </w:tc>
      </w:tr>
      <w:tr w:rsidR="002D021B" w:rsidRPr="00E12143" w14:paraId="790E650E" w14:textId="77777777" w:rsidTr="00A10D77">
        <w:tc>
          <w:tcPr>
            <w:tcW w:w="4820" w:type="dxa"/>
          </w:tcPr>
          <w:p w14:paraId="220F3225" w14:textId="77777777" w:rsidR="002D021B" w:rsidRPr="00E12143" w:rsidRDefault="002D021B" w:rsidP="00A81FDC"/>
        </w:tc>
        <w:tc>
          <w:tcPr>
            <w:tcW w:w="2175" w:type="dxa"/>
          </w:tcPr>
          <w:p w14:paraId="3C036AB7" w14:textId="77777777" w:rsidR="002D021B" w:rsidRPr="00E12143" w:rsidRDefault="002D021B" w:rsidP="00A81FDC"/>
        </w:tc>
        <w:tc>
          <w:tcPr>
            <w:tcW w:w="227" w:type="dxa"/>
          </w:tcPr>
          <w:p w14:paraId="6A21CDF0" w14:textId="77777777" w:rsidR="002D021B" w:rsidRPr="00E12143" w:rsidRDefault="002D021B" w:rsidP="00A81FDC"/>
        </w:tc>
        <w:tc>
          <w:tcPr>
            <w:tcW w:w="2129" w:type="dxa"/>
          </w:tcPr>
          <w:p w14:paraId="2DE659C3" w14:textId="77777777" w:rsidR="002D021B" w:rsidRPr="00E12143" w:rsidRDefault="002D021B" w:rsidP="00A81FDC"/>
        </w:tc>
      </w:tr>
      <w:tr w:rsidR="002D021B" w:rsidRPr="00E12143" w14:paraId="476AE391" w14:textId="77777777" w:rsidTr="00345091">
        <w:tc>
          <w:tcPr>
            <w:tcW w:w="4820" w:type="dxa"/>
          </w:tcPr>
          <w:p w14:paraId="3847B469" w14:textId="77777777" w:rsidR="002D021B" w:rsidRPr="00E12143" w:rsidRDefault="002D021B" w:rsidP="00A81FDC"/>
        </w:tc>
        <w:tc>
          <w:tcPr>
            <w:tcW w:w="2175" w:type="dxa"/>
          </w:tcPr>
          <w:p w14:paraId="31E0F065" w14:textId="77777777" w:rsidR="002D021B" w:rsidRPr="00E12143" w:rsidRDefault="002D021B" w:rsidP="00A81FDC">
            <w:pPr>
              <w:rPr>
                <w:sz w:val="14"/>
                <w:szCs w:val="14"/>
              </w:rPr>
            </w:pPr>
          </w:p>
        </w:tc>
        <w:tc>
          <w:tcPr>
            <w:tcW w:w="227" w:type="dxa"/>
          </w:tcPr>
          <w:p w14:paraId="1D731AC6" w14:textId="77777777" w:rsidR="002D021B" w:rsidRPr="00E12143" w:rsidRDefault="002D021B" w:rsidP="00A81FDC">
            <w:pPr>
              <w:rPr>
                <w:sz w:val="14"/>
                <w:szCs w:val="14"/>
              </w:rPr>
            </w:pPr>
          </w:p>
        </w:tc>
        <w:tc>
          <w:tcPr>
            <w:tcW w:w="2129" w:type="dxa"/>
          </w:tcPr>
          <w:p w14:paraId="63D6EDBA" w14:textId="77777777" w:rsidR="002D021B" w:rsidRPr="00E12143" w:rsidRDefault="002D021B" w:rsidP="00A81FDC">
            <w:pPr>
              <w:rPr>
                <w:sz w:val="14"/>
                <w:szCs w:val="14"/>
              </w:rPr>
            </w:pPr>
          </w:p>
        </w:tc>
      </w:tr>
      <w:tr w:rsidR="005101EB" w:rsidRPr="00E12143" w14:paraId="5DA095BB" w14:textId="77777777" w:rsidTr="00345091">
        <w:tc>
          <w:tcPr>
            <w:tcW w:w="4820" w:type="dxa"/>
          </w:tcPr>
          <w:p w14:paraId="6AA91A33" w14:textId="77777777" w:rsidR="005101EB" w:rsidRPr="00E12143" w:rsidRDefault="005101EB" w:rsidP="00A81FDC"/>
        </w:tc>
        <w:tc>
          <w:tcPr>
            <w:tcW w:w="2175" w:type="dxa"/>
          </w:tcPr>
          <w:p w14:paraId="745EFF46" w14:textId="77777777" w:rsidR="005101EB" w:rsidRPr="00E12143" w:rsidRDefault="005101EB" w:rsidP="00A81FDC">
            <w:pPr>
              <w:rPr>
                <w:sz w:val="14"/>
                <w:szCs w:val="14"/>
              </w:rPr>
            </w:pPr>
          </w:p>
        </w:tc>
        <w:tc>
          <w:tcPr>
            <w:tcW w:w="227" w:type="dxa"/>
          </w:tcPr>
          <w:p w14:paraId="7B741E15" w14:textId="77777777" w:rsidR="005101EB" w:rsidRPr="00E12143" w:rsidRDefault="005101EB" w:rsidP="00A81FDC">
            <w:pPr>
              <w:rPr>
                <w:sz w:val="14"/>
                <w:szCs w:val="14"/>
              </w:rPr>
            </w:pPr>
          </w:p>
        </w:tc>
        <w:tc>
          <w:tcPr>
            <w:tcW w:w="2129" w:type="dxa"/>
          </w:tcPr>
          <w:p w14:paraId="30B2FCFF" w14:textId="77777777" w:rsidR="005101EB" w:rsidRPr="00E12143" w:rsidRDefault="005101EB" w:rsidP="00A81FDC">
            <w:pPr>
              <w:rPr>
                <w:sz w:val="14"/>
                <w:szCs w:val="14"/>
              </w:rPr>
            </w:pPr>
          </w:p>
        </w:tc>
      </w:tr>
      <w:tr w:rsidR="005101EB" w:rsidRPr="00E12143" w14:paraId="3212D3DD" w14:textId="77777777" w:rsidTr="00345091">
        <w:tc>
          <w:tcPr>
            <w:tcW w:w="4820" w:type="dxa"/>
          </w:tcPr>
          <w:tbl>
            <w:tblPr>
              <w:tblStyle w:val="Tabellrutenett"/>
              <w:tblpPr w:leftFromText="141" w:rightFromText="141" w:vertAnchor="text" w:horzAnchor="page" w:tblpX="967" w:tblpY="119"/>
              <w:tblW w:w="818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930"/>
              <w:gridCol w:w="1540"/>
              <w:gridCol w:w="1718"/>
            </w:tblGrid>
            <w:tr w:rsidR="005101EB" w14:paraId="6B43179A" w14:textId="77777777" w:rsidTr="00503FF4">
              <w:trPr>
                <w:trHeight w:val="1346"/>
              </w:trPr>
              <w:tc>
                <w:tcPr>
                  <w:tcW w:w="5098" w:type="dxa"/>
                </w:tcPr>
                <w:p w14:paraId="749D11A1" w14:textId="77777777" w:rsidR="005101EB" w:rsidRPr="009602B4" w:rsidRDefault="005101EB" w:rsidP="005101EB">
                  <w:pPr>
                    <w:rPr>
                      <w:rFonts w:cs="Open Sans"/>
                      <w:color w:val="000000"/>
                      <w:sz w:val="18"/>
                      <w:szCs w:val="18"/>
                    </w:rPr>
                  </w:pPr>
                  <w:proofErr w:type="gramStart"/>
                  <w:r w:rsidRPr="009602B4">
                    <w:rPr>
                      <w:rFonts w:cs="Open Sans"/>
                      <w:color w:val="000000"/>
                      <w:sz w:val="18"/>
                      <w:szCs w:val="18"/>
                    </w:rPr>
                    <w:t>Tilstede</w:t>
                  </w:r>
                  <w:proofErr w:type="gramEnd"/>
                  <w:r w:rsidRPr="009602B4">
                    <w:rPr>
                      <w:rFonts w:cs="Open Sans"/>
                      <w:color w:val="000000"/>
                      <w:sz w:val="18"/>
                      <w:szCs w:val="18"/>
                    </w:rPr>
                    <w:t>:</w:t>
                  </w:r>
                </w:p>
                <w:p w14:paraId="48BA4081" w14:textId="77777777" w:rsidR="005101EB" w:rsidRPr="009602B4" w:rsidRDefault="005101EB" w:rsidP="005101EB">
                  <w:pPr>
                    <w:rPr>
                      <w:rFonts w:cs="Open Sans"/>
                      <w:color w:val="000000"/>
                      <w:sz w:val="18"/>
                      <w:szCs w:val="18"/>
                    </w:rPr>
                  </w:pPr>
                </w:p>
                <w:p w14:paraId="468DDADF" w14:textId="261E89E4" w:rsidR="005101EB" w:rsidRDefault="00817CAC" w:rsidP="00D16AD7">
                  <w:pPr>
                    <w:pStyle w:val="Grunnleggendeavsnitt"/>
                    <w:tabs>
                      <w:tab w:val="left" w:pos="1500"/>
                    </w:tabs>
                    <w:ind w:right="-432"/>
                    <w:rPr>
                      <w:rFonts w:ascii="Open Sans" w:hAnsi="Open Sans" w:cs="Open Sans"/>
                      <w:sz w:val="22"/>
                      <w:szCs w:val="22"/>
                    </w:rPr>
                  </w:pPr>
                  <w:r>
                    <w:rPr>
                      <w:rFonts w:ascii="Open Sans" w:hAnsi="Open Sans" w:cs="Open Sans"/>
                      <w:sz w:val="22"/>
                      <w:szCs w:val="22"/>
                    </w:rPr>
                    <w:t xml:space="preserve">Gøril Dønheim-Nilsen (Fosen), Ann Kathrin </w:t>
                  </w:r>
                  <w:proofErr w:type="spellStart"/>
                  <w:r>
                    <w:rPr>
                      <w:rFonts w:ascii="Open Sans" w:hAnsi="Open Sans" w:cs="Open Sans"/>
                      <w:sz w:val="22"/>
                      <w:szCs w:val="22"/>
                    </w:rPr>
                    <w:t>Mulstad</w:t>
                  </w:r>
                  <w:proofErr w:type="spellEnd"/>
                  <w:r>
                    <w:rPr>
                      <w:rFonts w:ascii="Open Sans" w:hAnsi="Open Sans" w:cs="Open Sans"/>
                      <w:sz w:val="22"/>
                      <w:szCs w:val="22"/>
                    </w:rPr>
                    <w:t xml:space="preserve"> (Utdanningsforbundet), Anne Lise Holmvik (DMMH), Berte Sigrid Bjørngaar</w:t>
                  </w:r>
                  <w:r w:rsidR="00503FF4">
                    <w:rPr>
                      <w:rFonts w:ascii="Open Sans" w:hAnsi="Open Sans" w:cs="Open Sans"/>
                      <w:sz w:val="22"/>
                      <w:szCs w:val="22"/>
                    </w:rPr>
                    <w:t>d</w:t>
                  </w:r>
                  <w:r>
                    <w:rPr>
                      <w:rFonts w:ascii="Open Sans" w:hAnsi="Open Sans" w:cs="Open Sans"/>
                      <w:sz w:val="22"/>
                      <w:szCs w:val="22"/>
                    </w:rPr>
                    <w:t xml:space="preserve"> (vara DMMH), Janne Kristin </w:t>
                  </w:r>
                  <w:proofErr w:type="spellStart"/>
                  <w:r>
                    <w:rPr>
                      <w:rFonts w:ascii="Open Sans" w:hAnsi="Open Sans" w:cs="Open Sans"/>
                      <w:sz w:val="22"/>
                      <w:szCs w:val="22"/>
                    </w:rPr>
                    <w:t>Bjørneraas</w:t>
                  </w:r>
                  <w:proofErr w:type="spellEnd"/>
                  <w:r>
                    <w:rPr>
                      <w:rFonts w:ascii="Open Sans" w:hAnsi="Open Sans" w:cs="Open Sans"/>
                      <w:sz w:val="22"/>
                      <w:szCs w:val="22"/>
                    </w:rPr>
                    <w:t xml:space="preserve"> (Fagforbundet), Eva Bruvoll Bach (Indre Namdal), Tove Furunes (Værnes), Anne Haugskott-Bjugan (</w:t>
                  </w:r>
                  <w:proofErr w:type="spellStart"/>
                  <w:r>
                    <w:rPr>
                      <w:rFonts w:ascii="Open Sans" w:hAnsi="Open Sans" w:cs="Open Sans"/>
                      <w:sz w:val="22"/>
                      <w:szCs w:val="22"/>
                    </w:rPr>
                    <w:t>LeVer</w:t>
                  </w:r>
                  <w:proofErr w:type="spellEnd"/>
                  <w:r>
                    <w:rPr>
                      <w:rFonts w:ascii="Open Sans" w:hAnsi="Open Sans" w:cs="Open Sans"/>
                      <w:sz w:val="22"/>
                      <w:szCs w:val="22"/>
                    </w:rPr>
                    <w:t>), Heidi Ruth Alstad (Innherred), Elisabeth Myhre Johansen, (PPT), Kari Lise Stensby (Malvik/Trondheim), Ragnhild Granskogen (Malvik/Trondheim), Kitt Sagmo (Ytre Namdal), Marit Sofie Ishoel (Gauldal), Marthe Hatland (Midtre Namdal), Svein Harald Nygård (</w:t>
                  </w:r>
                  <w:proofErr w:type="spellStart"/>
                  <w:r>
                    <w:rPr>
                      <w:rFonts w:ascii="Open Sans" w:hAnsi="Open Sans" w:cs="Open Sans"/>
                      <w:sz w:val="22"/>
                      <w:szCs w:val="22"/>
                    </w:rPr>
                    <w:t>Statped</w:t>
                  </w:r>
                  <w:proofErr w:type="spellEnd"/>
                  <w:r>
                    <w:rPr>
                      <w:rFonts w:ascii="Open Sans" w:hAnsi="Open Sans" w:cs="Open Sans"/>
                      <w:sz w:val="22"/>
                      <w:szCs w:val="22"/>
                    </w:rPr>
                    <w:t xml:space="preserve">), Tone Dahl (PPT), </w:t>
                  </w:r>
                  <w:r w:rsidR="00D16AD7">
                    <w:rPr>
                      <w:rFonts w:ascii="Open Sans" w:hAnsi="Open Sans" w:cs="Open Sans"/>
                      <w:sz w:val="22"/>
                      <w:szCs w:val="22"/>
                    </w:rPr>
                    <w:t>Robert Øyum-Jakobsen</w:t>
                  </w:r>
                  <w:r>
                    <w:rPr>
                      <w:rFonts w:ascii="Open Sans" w:hAnsi="Open Sans" w:cs="Open Sans"/>
                      <w:sz w:val="22"/>
                      <w:szCs w:val="22"/>
                    </w:rPr>
                    <w:t xml:space="preserve"> </w:t>
                  </w:r>
                  <w:r w:rsidR="00D16AD7">
                    <w:rPr>
                      <w:rFonts w:ascii="Open Sans" w:hAnsi="Open Sans" w:cs="Open Sans"/>
                      <w:sz w:val="22"/>
                      <w:szCs w:val="22"/>
                    </w:rPr>
                    <w:t xml:space="preserve">(Trøndelag sørvest), Elin Børve (Nord U). Fra Statsforvalteren </w:t>
                  </w:r>
                  <w:r w:rsidR="00503FF4">
                    <w:rPr>
                      <w:rFonts w:ascii="Open Sans" w:hAnsi="Open Sans" w:cs="Open Sans"/>
                      <w:sz w:val="22"/>
                      <w:szCs w:val="22"/>
                    </w:rPr>
                    <w:t>deltok</w:t>
                  </w:r>
                  <w:r w:rsidR="00D16AD7">
                    <w:rPr>
                      <w:rFonts w:ascii="Open Sans" w:hAnsi="Open Sans" w:cs="Open Sans"/>
                      <w:sz w:val="22"/>
                      <w:szCs w:val="22"/>
                    </w:rPr>
                    <w:t xml:space="preserve"> Cecilie Halland, Liv Ingegerd Selfjord og Anne Kirsti Welde</w:t>
                  </w:r>
                </w:p>
                <w:p w14:paraId="4D354E43" w14:textId="01D43F52" w:rsidR="00817CAC" w:rsidRPr="009602B4" w:rsidRDefault="00817CAC" w:rsidP="005101EB">
                  <w:pPr>
                    <w:pStyle w:val="Grunnleggendeavsnitt"/>
                    <w:tabs>
                      <w:tab w:val="left" w:pos="1500"/>
                    </w:tabs>
                    <w:ind w:right="-432"/>
                    <w:rPr>
                      <w:rFonts w:ascii="Open Sans" w:hAnsi="Open Sans" w:cs="Open Sans"/>
                      <w:sz w:val="22"/>
                      <w:szCs w:val="22"/>
                    </w:rPr>
                  </w:pPr>
                </w:p>
              </w:tc>
              <w:tc>
                <w:tcPr>
                  <w:tcW w:w="1372" w:type="dxa"/>
                </w:tcPr>
                <w:p w14:paraId="11083277" w14:textId="77777777" w:rsidR="005101EB" w:rsidRPr="009602B4" w:rsidRDefault="005101EB" w:rsidP="005101EB">
                  <w:pPr>
                    <w:rPr>
                      <w:rFonts w:cs="Open Sans"/>
                      <w:color w:val="000000"/>
                      <w:sz w:val="18"/>
                      <w:szCs w:val="18"/>
                    </w:rPr>
                  </w:pPr>
                  <w:r w:rsidRPr="009602B4">
                    <w:rPr>
                      <w:rFonts w:cs="Open Sans"/>
                      <w:color w:val="000000"/>
                      <w:sz w:val="18"/>
                      <w:szCs w:val="18"/>
                    </w:rPr>
                    <w:t>Forfall:</w:t>
                  </w:r>
                </w:p>
                <w:p w14:paraId="0284B5B5" w14:textId="77777777" w:rsidR="005101EB" w:rsidRPr="009602B4" w:rsidRDefault="005101EB" w:rsidP="005101EB">
                  <w:pPr>
                    <w:rPr>
                      <w:rFonts w:cs="Open Sans"/>
                      <w:color w:val="000000"/>
                      <w:sz w:val="18"/>
                      <w:szCs w:val="18"/>
                    </w:rPr>
                  </w:pPr>
                </w:p>
                <w:p w14:paraId="6100099D" w14:textId="6A4DF9BF" w:rsidR="005101EB" w:rsidRDefault="00D16AD7" w:rsidP="005101EB">
                  <w:pPr>
                    <w:rPr>
                      <w:rFonts w:cs="Open Sans"/>
                      <w:color w:val="000000"/>
                      <w:sz w:val="18"/>
                      <w:szCs w:val="18"/>
                    </w:rPr>
                  </w:pPr>
                  <w:r>
                    <w:rPr>
                      <w:rFonts w:cs="Open Sans"/>
                      <w:color w:val="000000"/>
                      <w:sz w:val="18"/>
                      <w:szCs w:val="18"/>
                    </w:rPr>
                    <w:t xml:space="preserve">Anne </w:t>
                  </w:r>
                  <w:proofErr w:type="spellStart"/>
                  <w:r>
                    <w:rPr>
                      <w:rFonts w:cs="Open Sans"/>
                      <w:color w:val="000000"/>
                      <w:sz w:val="18"/>
                      <w:szCs w:val="18"/>
                    </w:rPr>
                    <w:t>Yannok</w:t>
                  </w:r>
                  <w:proofErr w:type="spellEnd"/>
                  <w:r>
                    <w:rPr>
                      <w:rFonts w:cs="Open Sans"/>
                      <w:color w:val="000000"/>
                      <w:sz w:val="18"/>
                      <w:szCs w:val="18"/>
                    </w:rPr>
                    <w:t xml:space="preserve"> Eira (Sametinget), </w:t>
                  </w:r>
                </w:p>
                <w:p w14:paraId="4C72FE09" w14:textId="62060FEA" w:rsidR="00D16AD7" w:rsidRDefault="00D16AD7" w:rsidP="005101EB">
                  <w:pPr>
                    <w:rPr>
                      <w:rFonts w:cs="Open Sans"/>
                      <w:color w:val="000000"/>
                      <w:sz w:val="18"/>
                      <w:szCs w:val="18"/>
                    </w:rPr>
                  </w:pPr>
                  <w:r>
                    <w:rPr>
                      <w:rFonts w:cs="Open Sans"/>
                      <w:color w:val="000000"/>
                      <w:sz w:val="18"/>
                      <w:szCs w:val="18"/>
                    </w:rPr>
                    <w:t>Ingar Pareliussen (DMMH),</w:t>
                  </w:r>
                </w:p>
                <w:p w14:paraId="1D9D729B" w14:textId="3AC70991" w:rsidR="00D16AD7" w:rsidRDefault="00D16AD7" w:rsidP="005101EB">
                  <w:pPr>
                    <w:rPr>
                      <w:rFonts w:cs="Open Sans"/>
                      <w:color w:val="000000"/>
                      <w:sz w:val="18"/>
                      <w:szCs w:val="18"/>
                    </w:rPr>
                  </w:pPr>
                  <w:r>
                    <w:rPr>
                      <w:rFonts w:cs="Open Sans"/>
                      <w:color w:val="000000"/>
                      <w:sz w:val="18"/>
                      <w:szCs w:val="18"/>
                    </w:rPr>
                    <w:t>Kathrin Olsen (Nord U),</w:t>
                  </w:r>
                </w:p>
                <w:p w14:paraId="00C6CA02" w14:textId="2E6B2EB2" w:rsidR="00D16AD7" w:rsidRPr="00D16AD7" w:rsidRDefault="00D16AD7" w:rsidP="005101EB">
                  <w:pPr>
                    <w:rPr>
                      <w:rFonts w:cs="Open Sans"/>
                      <w:color w:val="000000"/>
                      <w:sz w:val="18"/>
                      <w:szCs w:val="18"/>
                    </w:rPr>
                  </w:pPr>
                  <w:r w:rsidRPr="00D16AD7">
                    <w:rPr>
                      <w:rFonts w:cs="Open Sans"/>
                      <w:color w:val="000000"/>
                      <w:sz w:val="18"/>
                      <w:szCs w:val="18"/>
                    </w:rPr>
                    <w:t>Marit Moe (KS), Paal Christian Bjønnes (Privat barnehageeier),</w:t>
                  </w:r>
                </w:p>
                <w:p w14:paraId="60EB41D2" w14:textId="63C473B1" w:rsidR="00D16AD7" w:rsidRPr="00D16AD7" w:rsidRDefault="00D16AD7" w:rsidP="005101EB">
                  <w:pPr>
                    <w:rPr>
                      <w:rFonts w:cs="Open Sans"/>
                      <w:color w:val="000000"/>
                      <w:sz w:val="18"/>
                      <w:szCs w:val="18"/>
                    </w:rPr>
                  </w:pPr>
                  <w:r>
                    <w:rPr>
                      <w:rFonts w:cs="Open Sans"/>
                      <w:color w:val="000000"/>
                      <w:sz w:val="18"/>
                      <w:szCs w:val="18"/>
                    </w:rPr>
                    <w:t>Geoffrey J. Armstrong (PBL)</w:t>
                  </w:r>
                </w:p>
                <w:p w14:paraId="597DC03F" w14:textId="77777777" w:rsidR="005101EB" w:rsidRPr="00D16AD7" w:rsidRDefault="005101EB" w:rsidP="005101EB">
                  <w:pPr>
                    <w:pStyle w:val="Grunnleggendeavsnitt"/>
                    <w:tabs>
                      <w:tab w:val="left" w:pos="1500"/>
                    </w:tabs>
                    <w:ind w:right="-432"/>
                    <w:rPr>
                      <w:rFonts w:ascii="Open Sans" w:hAnsi="Open Sans" w:cs="Open Sans"/>
                      <w:sz w:val="22"/>
                      <w:szCs w:val="22"/>
                    </w:rPr>
                  </w:pPr>
                </w:p>
              </w:tc>
              <w:tc>
                <w:tcPr>
                  <w:tcW w:w="1718" w:type="dxa"/>
                </w:tcPr>
                <w:p w14:paraId="48452686" w14:textId="39885957" w:rsidR="005101EB" w:rsidRDefault="005101EB" w:rsidP="005101EB">
                  <w:pPr>
                    <w:rPr>
                      <w:rFonts w:cs="Open Sans"/>
                      <w:color w:val="000000"/>
                      <w:sz w:val="18"/>
                      <w:szCs w:val="18"/>
                    </w:rPr>
                  </w:pPr>
                  <w:r w:rsidRPr="009602B4">
                    <w:rPr>
                      <w:rFonts w:cs="Open Sans"/>
                      <w:color w:val="000000"/>
                      <w:sz w:val="18"/>
                      <w:szCs w:val="18"/>
                    </w:rPr>
                    <w:t>Dato:</w:t>
                  </w:r>
                </w:p>
                <w:p w14:paraId="3ED82A6F" w14:textId="4014A372" w:rsidR="00D16AD7" w:rsidRPr="009602B4" w:rsidRDefault="00D16AD7" w:rsidP="005101EB">
                  <w:pPr>
                    <w:rPr>
                      <w:rFonts w:cs="Open Sans"/>
                      <w:color w:val="000000"/>
                      <w:sz w:val="18"/>
                      <w:szCs w:val="18"/>
                    </w:rPr>
                  </w:pPr>
                  <w:r>
                    <w:rPr>
                      <w:rFonts w:cs="Open Sans"/>
                      <w:color w:val="000000"/>
                      <w:sz w:val="18"/>
                      <w:szCs w:val="18"/>
                    </w:rPr>
                    <w:t>31.03,2022</w:t>
                  </w:r>
                </w:p>
                <w:p w14:paraId="1FE3C344" w14:textId="77777777" w:rsidR="005101EB" w:rsidRPr="009602B4" w:rsidRDefault="005101EB" w:rsidP="005101EB">
                  <w:pPr>
                    <w:rPr>
                      <w:rFonts w:cs="Open Sans"/>
                      <w:color w:val="000000"/>
                      <w:sz w:val="18"/>
                      <w:szCs w:val="18"/>
                    </w:rPr>
                  </w:pPr>
                </w:p>
                <w:p w14:paraId="7FC6C058" w14:textId="4DE27F3D" w:rsidR="005101EB" w:rsidRPr="009602B4" w:rsidRDefault="00D16AD7" w:rsidP="005101EB">
                  <w:pPr>
                    <w:rPr>
                      <w:rFonts w:cs="Open Sans"/>
                      <w:color w:val="000000"/>
                      <w:sz w:val="18"/>
                      <w:szCs w:val="18"/>
                    </w:rPr>
                  </w:pPr>
                  <w:proofErr w:type="spellStart"/>
                  <w:r>
                    <w:rPr>
                      <w:rFonts w:cs="Open Sans"/>
                      <w:color w:val="000000"/>
                      <w:sz w:val="18"/>
                      <w:szCs w:val="18"/>
                    </w:rPr>
                    <w:t>Rekom</w:t>
                  </w:r>
                  <w:proofErr w:type="spellEnd"/>
                  <w:r>
                    <w:rPr>
                      <w:rFonts w:cs="Open Sans"/>
                      <w:color w:val="000000"/>
                      <w:sz w:val="18"/>
                      <w:szCs w:val="18"/>
                    </w:rPr>
                    <w:t>, samarbeidsforum</w:t>
                  </w:r>
                </w:p>
                <w:p w14:paraId="06CDFC77" w14:textId="77777777" w:rsidR="005101EB" w:rsidRPr="009602B4" w:rsidRDefault="005101EB" w:rsidP="005101EB">
                  <w:pPr>
                    <w:rPr>
                      <w:rFonts w:cs="Open Sans"/>
                      <w:color w:val="000000"/>
                      <w:sz w:val="18"/>
                      <w:szCs w:val="18"/>
                    </w:rPr>
                  </w:pPr>
                </w:p>
                <w:p w14:paraId="275B0486" w14:textId="06A1BA7B" w:rsidR="005101EB" w:rsidRPr="009602B4" w:rsidRDefault="005101EB" w:rsidP="005101EB">
                  <w:pPr>
                    <w:rPr>
                      <w:rFonts w:cs="Open Sans"/>
                    </w:rPr>
                  </w:pPr>
                </w:p>
                <w:p w14:paraId="69C9515C" w14:textId="77777777" w:rsidR="005101EB" w:rsidRPr="009602B4" w:rsidRDefault="005101EB" w:rsidP="005101EB">
                  <w:pPr>
                    <w:pStyle w:val="Grunnleggendeavsnitt"/>
                    <w:tabs>
                      <w:tab w:val="left" w:pos="1500"/>
                    </w:tabs>
                    <w:ind w:right="-432"/>
                    <w:rPr>
                      <w:rFonts w:ascii="Open Sans" w:hAnsi="Open Sans" w:cs="Open Sans"/>
                      <w:sz w:val="22"/>
                      <w:szCs w:val="22"/>
                    </w:rPr>
                  </w:pPr>
                </w:p>
              </w:tc>
            </w:tr>
          </w:tbl>
          <w:p w14:paraId="07ED5F57" w14:textId="77777777" w:rsidR="005101EB" w:rsidRPr="00E12143" w:rsidRDefault="005101EB" w:rsidP="00A81FDC"/>
        </w:tc>
        <w:tc>
          <w:tcPr>
            <w:tcW w:w="2175" w:type="dxa"/>
          </w:tcPr>
          <w:p w14:paraId="386F51C4" w14:textId="77777777" w:rsidR="005101EB" w:rsidRPr="00E12143" w:rsidRDefault="005101EB" w:rsidP="00A81FDC">
            <w:pPr>
              <w:rPr>
                <w:sz w:val="14"/>
                <w:szCs w:val="14"/>
              </w:rPr>
            </w:pPr>
          </w:p>
        </w:tc>
        <w:tc>
          <w:tcPr>
            <w:tcW w:w="227" w:type="dxa"/>
          </w:tcPr>
          <w:p w14:paraId="21A098C8" w14:textId="77777777" w:rsidR="005101EB" w:rsidRPr="00E12143" w:rsidRDefault="005101EB" w:rsidP="00A81FDC">
            <w:pPr>
              <w:rPr>
                <w:sz w:val="14"/>
                <w:szCs w:val="14"/>
              </w:rPr>
            </w:pPr>
          </w:p>
        </w:tc>
        <w:tc>
          <w:tcPr>
            <w:tcW w:w="2129" w:type="dxa"/>
          </w:tcPr>
          <w:p w14:paraId="2911FC8F" w14:textId="77777777" w:rsidR="005101EB" w:rsidRPr="00E12143" w:rsidRDefault="005101EB" w:rsidP="00A81FDC">
            <w:pPr>
              <w:rPr>
                <w:sz w:val="14"/>
                <w:szCs w:val="14"/>
              </w:rPr>
            </w:pPr>
          </w:p>
        </w:tc>
      </w:tr>
    </w:tbl>
    <w:p w14:paraId="17569DEE" w14:textId="77777777" w:rsidR="007F6A5E" w:rsidRPr="00E12143" w:rsidRDefault="007F6A5E" w:rsidP="00A81FDC">
      <w:pPr>
        <w:sectPr w:rsidR="007F6A5E" w:rsidRPr="00E12143" w:rsidSect="008C38E0">
          <w:headerReference w:type="default" r:id="rId9"/>
          <w:pgSz w:w="11906" w:h="16838"/>
          <w:pgMar w:top="851" w:right="1106" w:bottom="1531" w:left="1418" w:header="709" w:footer="709" w:gutter="0"/>
          <w:cols w:space="708"/>
          <w:titlePg/>
          <w:docGrid w:linePitch="360"/>
        </w:sectPr>
      </w:pPr>
    </w:p>
    <w:p w14:paraId="70F5625D" w14:textId="30253677" w:rsidR="00226258" w:rsidRDefault="00817CAC" w:rsidP="007D26E4">
      <w:pPr>
        <w:pStyle w:val="Overskrift1"/>
      </w:pPr>
      <w:r>
        <w:t>Ekstra ordinært samarbeidsforum</w:t>
      </w:r>
      <w:r w:rsidR="00D16AD7">
        <w:t>,</w:t>
      </w:r>
      <w:r w:rsidR="009F738F">
        <w:t xml:space="preserve"> 31.03.2022, </w:t>
      </w:r>
      <w:r w:rsidR="00D16AD7">
        <w:t>digitalt, 08.30 – 10.30</w:t>
      </w:r>
    </w:p>
    <w:p w14:paraId="285C0F26" w14:textId="4A45E7AB" w:rsidR="00D16AD7" w:rsidRDefault="00D16AD7" w:rsidP="00D16AD7">
      <w:r>
        <w:t xml:space="preserve">Aktuelt: </w:t>
      </w:r>
      <w:r w:rsidR="00453CBF">
        <w:t>Oppfølgingspunkter</w:t>
      </w:r>
      <w:r w:rsidR="00503FF4">
        <w:t xml:space="preserve"> og godkjenning av referat</w:t>
      </w:r>
      <w:r w:rsidR="00453CBF">
        <w:t xml:space="preserve"> fra Samarbeidsforum 09.03.2022</w:t>
      </w:r>
      <w:r w:rsidR="00503FF4">
        <w:t>.</w:t>
      </w:r>
    </w:p>
    <w:p w14:paraId="5422CD90" w14:textId="33C20D30" w:rsidR="00453CBF" w:rsidRDefault="00453CBF" w:rsidP="00D16AD7">
      <w:r>
        <w:t>Følgende punkter tillegges innstillingen til Samarbeidsforum</w:t>
      </w:r>
    </w:p>
    <w:p w14:paraId="3680B7FE" w14:textId="1E68CAB5" w:rsidR="00453CBF" w:rsidRPr="00D16AD7" w:rsidRDefault="00453CBF" w:rsidP="00453CBF">
      <w:pPr>
        <w:pStyle w:val="Listeavsnitt"/>
        <w:numPr>
          <w:ilvl w:val="0"/>
          <w:numId w:val="1"/>
        </w:numPr>
      </w:pPr>
      <w:r>
        <w:t xml:space="preserve">Statsforvalteren ber om </w:t>
      </w:r>
      <w:r w:rsidR="00F821A6">
        <w:t>tilbakemelding fra partnerskapene om</w:t>
      </w:r>
      <w:r>
        <w:t xml:space="preserve"> </w:t>
      </w:r>
      <w:r w:rsidR="00943DCA">
        <w:t>hvem i partnerskapet som er tilskuddsmottaker.</w:t>
      </w:r>
      <w:r>
        <w:t xml:space="preserve"> </w:t>
      </w:r>
      <w:r w:rsidR="00943DCA">
        <w:t>(Fordelingen mellom nettverket/eierne og UH for</w:t>
      </w:r>
      <w:r>
        <w:t xml:space="preserve"> 2022 midlene</w:t>
      </w:r>
      <w:r w:rsidR="00943DCA">
        <w:t>).  Frist 6. april 2022.</w:t>
      </w:r>
      <w:r>
        <w:t xml:space="preserve">  </w:t>
      </w:r>
    </w:p>
    <w:p w14:paraId="10CB7EC0" w14:textId="6C0945AD" w:rsidR="00B461C3" w:rsidRDefault="00943DCA" w:rsidP="00943DCA">
      <w:pPr>
        <w:pStyle w:val="Listeavsnitt"/>
        <w:numPr>
          <w:ilvl w:val="0"/>
          <w:numId w:val="1"/>
        </w:numPr>
      </w:pPr>
      <w:bookmarkStart w:id="0" w:name="Start"/>
      <w:bookmarkEnd w:id="0"/>
      <w:r>
        <w:t xml:space="preserve">300 000 kr </w:t>
      </w:r>
      <w:r w:rsidR="00E4079F">
        <w:t xml:space="preserve">i </w:t>
      </w:r>
      <w:r w:rsidR="00E4079F" w:rsidRPr="00E4079F">
        <w:rPr>
          <w:i/>
          <w:iCs/>
        </w:rPr>
        <w:t>tilretteleggingsmidler for lokal prioritering</w:t>
      </w:r>
      <w:r w:rsidR="00E4079F">
        <w:t xml:space="preserve"> </w:t>
      </w:r>
      <w:r>
        <w:t xml:space="preserve">ble anslått som sum </w:t>
      </w:r>
      <w:r w:rsidR="00E4079F">
        <w:t xml:space="preserve">for å utvikle mulig tilbud om desentralisert </w:t>
      </w:r>
      <w:proofErr w:type="spellStart"/>
      <w:r w:rsidR="00E4079F">
        <w:t>spes.ped</w:t>
      </w:r>
      <w:proofErr w:type="spellEnd"/>
      <w:r w:rsidR="00E4079F">
        <w:t xml:space="preserve"> videreutdanning for barnehagelærere. Summen reduseres til 200 000 kr og overføres til Trøndelag sørvest på vegne av arbeidsgruppen.  Arbeidsgruppen består av Marthe Hatland (eier), PPT, Nord U, DMMH og Robert Øyum-Jakobsen. Statsforvalteren ber om tilbakemelding innen </w:t>
      </w:r>
      <w:r w:rsidR="009F738F">
        <w:t>20</w:t>
      </w:r>
      <w:r w:rsidR="00E4079F">
        <w:t>.</w:t>
      </w:r>
      <w:r w:rsidR="007B5815">
        <w:t xml:space="preserve"> </w:t>
      </w:r>
      <w:r w:rsidR="00E4079F">
        <w:t>april på hvem som representerer PPT og UH.</w:t>
      </w:r>
    </w:p>
    <w:p w14:paraId="73B0610B" w14:textId="291E3C73" w:rsidR="00CA363E" w:rsidRDefault="00CA363E" w:rsidP="00943DCA">
      <w:pPr>
        <w:pStyle w:val="Listeavsnitt"/>
        <w:numPr>
          <w:ilvl w:val="0"/>
          <w:numId w:val="1"/>
        </w:numPr>
      </w:pPr>
      <w:r>
        <w:t>150 000 kr ble innstilt til ansatte som tar etter- og videreutdanning i samisk språk og kultur. Mottakere er</w:t>
      </w:r>
      <w:r w:rsidR="00F821A6">
        <w:t xml:space="preserve"> </w:t>
      </w:r>
      <w:proofErr w:type="spellStart"/>
      <w:r w:rsidR="00F821A6">
        <w:t>pt</w:t>
      </w:r>
      <w:proofErr w:type="spellEnd"/>
      <w:r>
        <w:t xml:space="preserve"> uklart. </w:t>
      </w:r>
      <w:r w:rsidR="00F821A6">
        <w:t>Se sammenheng med plan for samisk perspektiv senere i møtet.</w:t>
      </w:r>
    </w:p>
    <w:p w14:paraId="6D680DB9" w14:textId="34880DD1" w:rsidR="009F78BF" w:rsidRDefault="00CA363E" w:rsidP="00943DCA">
      <w:pPr>
        <w:pStyle w:val="Listeavsnitt"/>
        <w:numPr>
          <w:ilvl w:val="0"/>
          <w:numId w:val="1"/>
        </w:numPr>
      </w:pPr>
      <w:r>
        <w:t>Frikjøp eiere jf. Langsiktig felle</w:t>
      </w:r>
      <w:r w:rsidR="00503FF4">
        <w:t>s</w:t>
      </w:r>
      <w:r>
        <w:t xml:space="preserve"> plan. Nedsatt arbeidsgruppe</w:t>
      </w:r>
      <w:r w:rsidR="00F821A6">
        <w:t xml:space="preserve"> </w:t>
      </w:r>
      <w:r>
        <w:t>(Kari Lise Stensby, Gøril Dønheim</w:t>
      </w:r>
      <w:r w:rsidR="00F821A6">
        <w:t>-</w:t>
      </w:r>
      <w:r>
        <w:t xml:space="preserve">Nilsen, Ann-Kathrin </w:t>
      </w:r>
      <w:proofErr w:type="spellStart"/>
      <w:r>
        <w:t>Mulstad</w:t>
      </w:r>
      <w:proofErr w:type="spellEnd"/>
      <w:r>
        <w:t xml:space="preserve"> og Anne Kirsti Welde) har vurdert at en pro rata med utgangspunkt i antall </w:t>
      </w:r>
      <w:r w:rsidR="00785A4F">
        <w:t xml:space="preserve">eiere i det enkelte kompetansenettverk </w:t>
      </w:r>
      <w:r>
        <w:t xml:space="preserve">vil treffe bedre enn pro rata med </w:t>
      </w:r>
      <w:proofErr w:type="spellStart"/>
      <w:r>
        <w:t>utg</w:t>
      </w:r>
      <w:proofErr w:type="spellEnd"/>
      <w:r>
        <w:t xml:space="preserve"> </w:t>
      </w:r>
      <w:proofErr w:type="spellStart"/>
      <w:r>
        <w:t>pkt</w:t>
      </w:r>
      <w:proofErr w:type="spellEnd"/>
      <w:r>
        <w:t xml:space="preserve"> i årsverk. </w:t>
      </w:r>
      <w:r w:rsidR="00F821A6">
        <w:t xml:space="preserve">Det enkelte kompetansenettverk </w:t>
      </w:r>
      <w:r w:rsidR="009F78BF">
        <w:t xml:space="preserve">har handlingsrom til å </w:t>
      </w:r>
      <w:r w:rsidR="00F821A6">
        <w:t>vurder</w:t>
      </w:r>
      <w:r w:rsidR="009F78BF">
        <w:t xml:space="preserve">e om midlene brukes til a) frikjøp til barnehageeiere som er med i tiltak, eller at midlene brukes for b) å sikre representasjon fra alle barnehageeierne i kompetansenettverket. </w:t>
      </w:r>
    </w:p>
    <w:p w14:paraId="6286D301" w14:textId="77777777" w:rsidR="004C6688" w:rsidRDefault="004C6688" w:rsidP="00943DCA">
      <w:pPr>
        <w:pStyle w:val="Listeavsnitt"/>
        <w:numPr>
          <w:ilvl w:val="0"/>
          <w:numId w:val="1"/>
        </w:numPr>
      </w:pPr>
    </w:p>
    <w:tbl>
      <w:tblPr>
        <w:tblW w:w="6091" w:type="dxa"/>
        <w:tblCellMar>
          <w:left w:w="0" w:type="dxa"/>
          <w:right w:w="0" w:type="dxa"/>
        </w:tblCellMar>
        <w:tblLook w:val="0600" w:firstRow="0" w:lastRow="0" w:firstColumn="0" w:lastColumn="0" w:noHBand="1" w:noVBand="1"/>
      </w:tblPr>
      <w:tblGrid>
        <w:gridCol w:w="1838"/>
        <w:gridCol w:w="1134"/>
        <w:gridCol w:w="1559"/>
        <w:gridCol w:w="1560"/>
      </w:tblGrid>
      <w:tr w:rsidR="009F78BF" w:rsidRPr="005031C2" w14:paraId="6C112146" w14:textId="255FA712" w:rsidTr="005031C2">
        <w:trPr>
          <w:trHeight w:val="40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BE35A6F" w14:textId="77777777" w:rsidR="009F78BF" w:rsidRPr="009F78BF" w:rsidRDefault="009F78BF" w:rsidP="009F78BF">
            <w:pPr>
              <w:textAlignment w:val="bottom"/>
              <w:rPr>
                <w:rFonts w:ascii="Arial" w:eastAsia="Times New Roman" w:hAnsi="Arial" w:cs="Arial"/>
                <w:szCs w:val="20"/>
                <w:lang w:eastAsia="nb-NO"/>
              </w:rPr>
            </w:pPr>
            <w:r w:rsidRPr="009F78BF">
              <w:rPr>
                <w:rFonts w:ascii="Calibri" w:eastAsia="Times New Roman" w:hAnsi="Calibri" w:cs="Calibri"/>
                <w:color w:val="000000"/>
                <w:kern w:val="24"/>
                <w:szCs w:val="20"/>
                <w:lang w:eastAsia="nb-NO"/>
              </w:rPr>
              <w:t> </w:t>
            </w:r>
          </w:p>
        </w:tc>
        <w:tc>
          <w:tcPr>
            <w:tcW w:w="1134" w:type="dxa"/>
            <w:tcBorders>
              <w:top w:val="single" w:sz="4" w:space="0" w:color="000000"/>
              <w:left w:val="single" w:sz="4" w:space="0" w:color="000000"/>
              <w:bottom w:val="single" w:sz="4" w:space="0" w:color="000000"/>
              <w:right w:val="single" w:sz="4" w:space="0" w:color="000000"/>
            </w:tcBorders>
            <w:vAlign w:val="bottom"/>
          </w:tcPr>
          <w:p w14:paraId="619923E5" w14:textId="1F71B4C3"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b/>
                <w:bCs/>
                <w:color w:val="000000"/>
                <w:kern w:val="24"/>
                <w:szCs w:val="20"/>
                <w:lang w:eastAsia="nb-NO"/>
              </w:rPr>
              <w:t>Antall eiere</w:t>
            </w:r>
          </w:p>
        </w:tc>
        <w:tc>
          <w:tcPr>
            <w:tcW w:w="1559" w:type="dxa"/>
            <w:tcBorders>
              <w:top w:val="single" w:sz="4" w:space="0" w:color="000000"/>
              <w:left w:val="single" w:sz="4" w:space="0" w:color="000000"/>
              <w:bottom w:val="single" w:sz="4" w:space="0" w:color="000000"/>
              <w:right w:val="single" w:sz="4" w:space="0" w:color="000000"/>
            </w:tcBorders>
            <w:vAlign w:val="bottom"/>
          </w:tcPr>
          <w:p w14:paraId="4B02F789" w14:textId="089BECD8"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b/>
                <w:bCs/>
                <w:color w:val="000000"/>
                <w:kern w:val="24"/>
                <w:szCs w:val="20"/>
                <w:lang w:eastAsia="nb-NO"/>
              </w:rPr>
              <w:t>Andel % av eiere</w:t>
            </w:r>
            <w:r w:rsidR="00DD793F">
              <w:rPr>
                <w:rFonts w:ascii="Calibri" w:eastAsia="Times New Roman" w:hAnsi="Calibri" w:cs="Calibri"/>
                <w:b/>
                <w:bCs/>
                <w:color w:val="000000"/>
                <w:kern w:val="24"/>
                <w:szCs w:val="20"/>
                <w:lang w:eastAsia="nb-NO"/>
              </w:rPr>
              <w:t xml:space="preserve"> i fylket</w:t>
            </w:r>
          </w:p>
        </w:tc>
        <w:tc>
          <w:tcPr>
            <w:tcW w:w="1560" w:type="dxa"/>
            <w:tcBorders>
              <w:top w:val="single" w:sz="4" w:space="0" w:color="000000"/>
              <w:left w:val="single" w:sz="4" w:space="0" w:color="000000"/>
              <w:bottom w:val="single" w:sz="4" w:space="0" w:color="000000"/>
              <w:right w:val="single" w:sz="4" w:space="0" w:color="000000"/>
            </w:tcBorders>
            <w:vAlign w:val="bottom"/>
          </w:tcPr>
          <w:p w14:paraId="4BDF1976" w14:textId="210FFEE4"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b/>
                <w:bCs/>
                <w:color w:val="000000"/>
                <w:kern w:val="24"/>
                <w:szCs w:val="20"/>
                <w:lang w:eastAsia="nb-NO"/>
              </w:rPr>
              <w:t>Tildeling eiere</w:t>
            </w:r>
          </w:p>
        </w:tc>
      </w:tr>
      <w:tr w:rsidR="009F78BF" w:rsidRPr="005031C2" w14:paraId="0A6DA8CF" w14:textId="48E0A3C6" w:rsidTr="005031C2">
        <w:trPr>
          <w:trHeight w:val="26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836692C" w14:textId="77777777" w:rsidR="009F78BF" w:rsidRPr="009F78BF" w:rsidRDefault="009F78BF" w:rsidP="009F78BF">
            <w:pPr>
              <w:textAlignment w:val="bottom"/>
              <w:rPr>
                <w:rFonts w:ascii="Arial" w:eastAsia="Times New Roman" w:hAnsi="Arial" w:cs="Arial"/>
                <w:szCs w:val="20"/>
                <w:lang w:eastAsia="nb-NO"/>
              </w:rPr>
            </w:pPr>
            <w:r w:rsidRPr="009F78BF">
              <w:rPr>
                <w:rFonts w:ascii="Calibri" w:eastAsia="Times New Roman" w:hAnsi="Calibri" w:cs="Calibri"/>
                <w:color w:val="000000"/>
                <w:kern w:val="24"/>
                <w:szCs w:val="20"/>
                <w:lang w:eastAsia="nb-NO"/>
              </w:rPr>
              <w:t>Midtre Namdal</w:t>
            </w:r>
          </w:p>
        </w:tc>
        <w:tc>
          <w:tcPr>
            <w:tcW w:w="1134" w:type="dxa"/>
            <w:tcBorders>
              <w:top w:val="single" w:sz="4" w:space="0" w:color="000000"/>
              <w:left w:val="single" w:sz="4" w:space="0" w:color="000000"/>
              <w:bottom w:val="single" w:sz="4" w:space="0" w:color="000000"/>
              <w:right w:val="single" w:sz="4" w:space="0" w:color="000000"/>
            </w:tcBorders>
            <w:vAlign w:val="bottom"/>
          </w:tcPr>
          <w:p w14:paraId="6CF7CFF3" w14:textId="7DB24438"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14</w:t>
            </w:r>
          </w:p>
        </w:tc>
        <w:tc>
          <w:tcPr>
            <w:tcW w:w="1559" w:type="dxa"/>
            <w:tcBorders>
              <w:top w:val="single" w:sz="4" w:space="0" w:color="000000"/>
              <w:left w:val="single" w:sz="4" w:space="0" w:color="000000"/>
              <w:bottom w:val="single" w:sz="4" w:space="0" w:color="000000"/>
              <w:right w:val="single" w:sz="4" w:space="0" w:color="000000"/>
            </w:tcBorders>
            <w:vAlign w:val="bottom"/>
          </w:tcPr>
          <w:p w14:paraId="79F18221" w14:textId="3AF01EEA"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5,2 %</w:t>
            </w:r>
          </w:p>
        </w:tc>
        <w:tc>
          <w:tcPr>
            <w:tcW w:w="1560" w:type="dxa"/>
            <w:tcBorders>
              <w:top w:val="single" w:sz="4" w:space="0" w:color="000000"/>
              <w:left w:val="single" w:sz="4" w:space="0" w:color="000000"/>
              <w:bottom w:val="single" w:sz="4" w:space="0" w:color="000000"/>
              <w:right w:val="single" w:sz="4" w:space="0" w:color="000000"/>
            </w:tcBorders>
            <w:vAlign w:val="bottom"/>
          </w:tcPr>
          <w:p w14:paraId="411A18B6" w14:textId="28DED98A"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 xml:space="preserve">             26 119 </w:t>
            </w:r>
          </w:p>
        </w:tc>
      </w:tr>
      <w:tr w:rsidR="009F78BF" w:rsidRPr="005031C2" w14:paraId="76AA054C" w14:textId="2132C72D" w:rsidTr="005031C2">
        <w:trPr>
          <w:trHeight w:val="28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BF1CF4A" w14:textId="77777777" w:rsidR="009F78BF" w:rsidRPr="009F78BF" w:rsidRDefault="009F78BF" w:rsidP="009F78BF">
            <w:pPr>
              <w:textAlignment w:val="bottom"/>
              <w:rPr>
                <w:rFonts w:ascii="Arial" w:eastAsia="Times New Roman" w:hAnsi="Arial" w:cs="Arial"/>
                <w:szCs w:val="20"/>
                <w:lang w:eastAsia="nb-NO"/>
              </w:rPr>
            </w:pPr>
            <w:r w:rsidRPr="009F78BF">
              <w:rPr>
                <w:rFonts w:ascii="Calibri" w:eastAsia="Times New Roman" w:hAnsi="Calibri" w:cs="Calibri"/>
                <w:color w:val="000000"/>
                <w:kern w:val="24"/>
                <w:szCs w:val="20"/>
                <w:lang w:eastAsia="nb-NO"/>
              </w:rPr>
              <w:t>Indre Namdal</w:t>
            </w:r>
          </w:p>
        </w:tc>
        <w:tc>
          <w:tcPr>
            <w:tcW w:w="1134" w:type="dxa"/>
            <w:tcBorders>
              <w:top w:val="single" w:sz="4" w:space="0" w:color="000000"/>
              <w:left w:val="single" w:sz="4" w:space="0" w:color="000000"/>
              <w:bottom w:val="single" w:sz="4" w:space="0" w:color="000000"/>
              <w:right w:val="single" w:sz="4" w:space="0" w:color="000000"/>
            </w:tcBorders>
            <w:vAlign w:val="bottom"/>
          </w:tcPr>
          <w:p w14:paraId="340FC0A5" w14:textId="084C5781"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5</w:t>
            </w:r>
          </w:p>
        </w:tc>
        <w:tc>
          <w:tcPr>
            <w:tcW w:w="1559" w:type="dxa"/>
            <w:tcBorders>
              <w:top w:val="single" w:sz="4" w:space="0" w:color="000000"/>
              <w:left w:val="single" w:sz="4" w:space="0" w:color="000000"/>
              <w:bottom w:val="single" w:sz="4" w:space="0" w:color="000000"/>
              <w:right w:val="single" w:sz="4" w:space="0" w:color="000000"/>
            </w:tcBorders>
            <w:vAlign w:val="bottom"/>
          </w:tcPr>
          <w:p w14:paraId="5B5E55BA" w14:textId="73C5B791"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1,9 %</w:t>
            </w:r>
          </w:p>
        </w:tc>
        <w:tc>
          <w:tcPr>
            <w:tcW w:w="1560" w:type="dxa"/>
            <w:tcBorders>
              <w:top w:val="single" w:sz="4" w:space="0" w:color="000000"/>
              <w:left w:val="single" w:sz="4" w:space="0" w:color="000000"/>
              <w:bottom w:val="single" w:sz="4" w:space="0" w:color="000000"/>
              <w:right w:val="single" w:sz="4" w:space="0" w:color="000000"/>
            </w:tcBorders>
            <w:vAlign w:val="bottom"/>
          </w:tcPr>
          <w:p w14:paraId="4D0BADF7" w14:textId="03202F5D"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 xml:space="preserve">               9 328 </w:t>
            </w:r>
          </w:p>
        </w:tc>
      </w:tr>
      <w:tr w:rsidR="009F78BF" w:rsidRPr="005031C2" w14:paraId="7E253E84" w14:textId="541DBE10" w:rsidTr="005031C2">
        <w:trPr>
          <w:trHeight w:val="288"/>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39A3662" w14:textId="77777777" w:rsidR="009F78BF" w:rsidRPr="009F78BF" w:rsidRDefault="009F78BF" w:rsidP="009F78BF">
            <w:pPr>
              <w:textAlignment w:val="bottom"/>
              <w:rPr>
                <w:rFonts w:ascii="Arial" w:eastAsia="Times New Roman" w:hAnsi="Arial" w:cs="Arial"/>
                <w:szCs w:val="20"/>
                <w:lang w:eastAsia="nb-NO"/>
              </w:rPr>
            </w:pPr>
            <w:r w:rsidRPr="009F78BF">
              <w:rPr>
                <w:rFonts w:ascii="Calibri" w:eastAsia="Times New Roman" w:hAnsi="Calibri" w:cs="Calibri"/>
                <w:color w:val="000000"/>
                <w:kern w:val="24"/>
                <w:szCs w:val="20"/>
                <w:lang w:eastAsia="nb-NO"/>
              </w:rPr>
              <w:t>Ytre Namdal</w:t>
            </w:r>
          </w:p>
        </w:tc>
        <w:tc>
          <w:tcPr>
            <w:tcW w:w="1134" w:type="dxa"/>
            <w:tcBorders>
              <w:top w:val="single" w:sz="4" w:space="0" w:color="000000"/>
              <w:left w:val="single" w:sz="4" w:space="0" w:color="000000"/>
              <w:bottom w:val="single" w:sz="4" w:space="0" w:color="000000"/>
              <w:right w:val="single" w:sz="4" w:space="0" w:color="000000"/>
            </w:tcBorders>
            <w:vAlign w:val="bottom"/>
          </w:tcPr>
          <w:p w14:paraId="141143C8" w14:textId="04C5B5AA"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11</w:t>
            </w:r>
          </w:p>
        </w:tc>
        <w:tc>
          <w:tcPr>
            <w:tcW w:w="1559" w:type="dxa"/>
            <w:tcBorders>
              <w:top w:val="single" w:sz="4" w:space="0" w:color="000000"/>
              <w:left w:val="single" w:sz="4" w:space="0" w:color="000000"/>
              <w:bottom w:val="single" w:sz="4" w:space="0" w:color="000000"/>
              <w:right w:val="single" w:sz="4" w:space="0" w:color="000000"/>
            </w:tcBorders>
            <w:vAlign w:val="bottom"/>
          </w:tcPr>
          <w:p w14:paraId="75620C92" w14:textId="2FD6FB0D"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4,1 %</w:t>
            </w:r>
          </w:p>
        </w:tc>
        <w:tc>
          <w:tcPr>
            <w:tcW w:w="1560" w:type="dxa"/>
            <w:tcBorders>
              <w:top w:val="single" w:sz="4" w:space="0" w:color="000000"/>
              <w:left w:val="single" w:sz="4" w:space="0" w:color="000000"/>
              <w:bottom w:val="single" w:sz="4" w:space="0" w:color="000000"/>
              <w:right w:val="single" w:sz="4" w:space="0" w:color="000000"/>
            </w:tcBorders>
            <w:vAlign w:val="bottom"/>
          </w:tcPr>
          <w:p w14:paraId="4D8930BA" w14:textId="6569E658"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 xml:space="preserve">             20 522 </w:t>
            </w:r>
          </w:p>
        </w:tc>
      </w:tr>
      <w:tr w:rsidR="009F78BF" w:rsidRPr="005031C2" w14:paraId="1E2837DE" w14:textId="231F3ACB" w:rsidTr="005031C2">
        <w:trPr>
          <w:trHeight w:val="329"/>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5DC43F6" w14:textId="77777777" w:rsidR="009F78BF" w:rsidRPr="009F78BF" w:rsidRDefault="009F78BF" w:rsidP="009F78BF">
            <w:pPr>
              <w:textAlignment w:val="bottom"/>
              <w:rPr>
                <w:rFonts w:ascii="Arial" w:eastAsia="Times New Roman" w:hAnsi="Arial" w:cs="Arial"/>
                <w:szCs w:val="20"/>
                <w:lang w:eastAsia="nb-NO"/>
              </w:rPr>
            </w:pPr>
            <w:r w:rsidRPr="009F78BF">
              <w:rPr>
                <w:rFonts w:ascii="Calibri" w:eastAsia="Times New Roman" w:hAnsi="Calibri" w:cs="Calibri"/>
                <w:color w:val="000000"/>
                <w:kern w:val="24"/>
                <w:szCs w:val="20"/>
                <w:lang w:eastAsia="nb-NO"/>
              </w:rPr>
              <w:t>Innherred</w:t>
            </w:r>
          </w:p>
        </w:tc>
        <w:tc>
          <w:tcPr>
            <w:tcW w:w="1134" w:type="dxa"/>
            <w:tcBorders>
              <w:top w:val="single" w:sz="4" w:space="0" w:color="000000"/>
              <w:left w:val="single" w:sz="4" w:space="0" w:color="000000"/>
              <w:bottom w:val="single" w:sz="4" w:space="0" w:color="000000"/>
              <w:right w:val="single" w:sz="4" w:space="0" w:color="000000"/>
            </w:tcBorders>
            <w:vAlign w:val="bottom"/>
          </w:tcPr>
          <w:p w14:paraId="001F54D1" w14:textId="2AB6BD9C"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29</w:t>
            </w:r>
          </w:p>
        </w:tc>
        <w:tc>
          <w:tcPr>
            <w:tcW w:w="1559" w:type="dxa"/>
            <w:tcBorders>
              <w:top w:val="single" w:sz="4" w:space="0" w:color="000000"/>
              <w:left w:val="single" w:sz="4" w:space="0" w:color="000000"/>
              <w:bottom w:val="single" w:sz="4" w:space="0" w:color="000000"/>
              <w:right w:val="single" w:sz="4" w:space="0" w:color="000000"/>
            </w:tcBorders>
            <w:vAlign w:val="bottom"/>
          </w:tcPr>
          <w:p w14:paraId="4D058BF3" w14:textId="3F94E097"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10,8 %</w:t>
            </w:r>
          </w:p>
        </w:tc>
        <w:tc>
          <w:tcPr>
            <w:tcW w:w="1560" w:type="dxa"/>
            <w:tcBorders>
              <w:top w:val="single" w:sz="4" w:space="0" w:color="000000"/>
              <w:left w:val="single" w:sz="4" w:space="0" w:color="000000"/>
              <w:bottom w:val="single" w:sz="4" w:space="0" w:color="000000"/>
              <w:right w:val="single" w:sz="4" w:space="0" w:color="000000"/>
            </w:tcBorders>
            <w:vAlign w:val="bottom"/>
          </w:tcPr>
          <w:p w14:paraId="68D6C1B1" w14:textId="4D78CF4E"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 xml:space="preserve">             54 104 </w:t>
            </w:r>
          </w:p>
        </w:tc>
      </w:tr>
      <w:tr w:rsidR="009F78BF" w:rsidRPr="005031C2" w14:paraId="3940B091" w14:textId="11D1986B" w:rsidTr="005031C2">
        <w:trPr>
          <w:trHeight w:val="329"/>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7F41119" w14:textId="6208D8F1" w:rsidR="009F78BF" w:rsidRPr="009F78BF" w:rsidRDefault="009F78BF" w:rsidP="009F78BF">
            <w:pPr>
              <w:textAlignment w:val="bottom"/>
              <w:rPr>
                <w:rFonts w:ascii="Arial" w:eastAsia="Times New Roman" w:hAnsi="Arial" w:cs="Arial"/>
                <w:szCs w:val="20"/>
                <w:lang w:eastAsia="nb-NO"/>
              </w:rPr>
            </w:pPr>
            <w:proofErr w:type="spellStart"/>
            <w:r w:rsidRPr="009F78BF">
              <w:rPr>
                <w:rFonts w:ascii="Calibri" w:eastAsia="Times New Roman" w:hAnsi="Calibri" w:cs="Calibri"/>
                <w:color w:val="000000"/>
                <w:kern w:val="24"/>
                <w:szCs w:val="20"/>
                <w:lang w:eastAsia="nb-NO"/>
              </w:rPr>
              <w:t>LeVer</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14:paraId="30D0F0AD" w14:textId="2EB5C3FF"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21</w:t>
            </w:r>
          </w:p>
        </w:tc>
        <w:tc>
          <w:tcPr>
            <w:tcW w:w="1559" w:type="dxa"/>
            <w:tcBorders>
              <w:top w:val="single" w:sz="4" w:space="0" w:color="000000"/>
              <w:left w:val="single" w:sz="4" w:space="0" w:color="000000"/>
              <w:bottom w:val="single" w:sz="4" w:space="0" w:color="000000"/>
              <w:right w:val="single" w:sz="4" w:space="0" w:color="000000"/>
            </w:tcBorders>
            <w:vAlign w:val="bottom"/>
          </w:tcPr>
          <w:p w14:paraId="5AADF257" w14:textId="0E2CCD41"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7,8 %</w:t>
            </w:r>
          </w:p>
        </w:tc>
        <w:tc>
          <w:tcPr>
            <w:tcW w:w="1560" w:type="dxa"/>
            <w:tcBorders>
              <w:top w:val="single" w:sz="4" w:space="0" w:color="000000"/>
              <w:left w:val="single" w:sz="4" w:space="0" w:color="000000"/>
              <w:bottom w:val="single" w:sz="4" w:space="0" w:color="000000"/>
              <w:right w:val="single" w:sz="4" w:space="0" w:color="000000"/>
            </w:tcBorders>
            <w:vAlign w:val="bottom"/>
          </w:tcPr>
          <w:p w14:paraId="5E36D71C" w14:textId="67CAF241"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 xml:space="preserve">             39 179 </w:t>
            </w:r>
          </w:p>
        </w:tc>
      </w:tr>
      <w:tr w:rsidR="009F78BF" w:rsidRPr="005031C2" w14:paraId="1E7F4C56" w14:textId="78E72F66" w:rsidTr="005031C2">
        <w:trPr>
          <w:trHeight w:val="375"/>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1C28545" w14:textId="77777777" w:rsidR="009F78BF" w:rsidRPr="009F78BF" w:rsidRDefault="009F78BF" w:rsidP="009F78BF">
            <w:pPr>
              <w:textAlignment w:val="bottom"/>
              <w:rPr>
                <w:rFonts w:ascii="Arial" w:eastAsia="Times New Roman" w:hAnsi="Arial" w:cs="Arial"/>
                <w:szCs w:val="20"/>
                <w:lang w:eastAsia="nb-NO"/>
              </w:rPr>
            </w:pPr>
            <w:r w:rsidRPr="009F78BF">
              <w:rPr>
                <w:rFonts w:ascii="Calibri" w:eastAsia="Times New Roman" w:hAnsi="Calibri" w:cs="Calibri"/>
                <w:color w:val="000000"/>
                <w:kern w:val="24"/>
                <w:szCs w:val="20"/>
                <w:lang w:eastAsia="nb-NO"/>
              </w:rPr>
              <w:t>Værnes</w:t>
            </w:r>
          </w:p>
        </w:tc>
        <w:tc>
          <w:tcPr>
            <w:tcW w:w="1134" w:type="dxa"/>
            <w:tcBorders>
              <w:top w:val="single" w:sz="4" w:space="0" w:color="000000"/>
              <w:left w:val="single" w:sz="4" w:space="0" w:color="000000"/>
              <w:bottom w:val="single" w:sz="4" w:space="0" w:color="000000"/>
              <w:right w:val="single" w:sz="4" w:space="0" w:color="000000"/>
            </w:tcBorders>
            <w:vAlign w:val="bottom"/>
          </w:tcPr>
          <w:p w14:paraId="58126147" w14:textId="6FBC97EE"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23</w:t>
            </w:r>
          </w:p>
        </w:tc>
        <w:tc>
          <w:tcPr>
            <w:tcW w:w="1559" w:type="dxa"/>
            <w:tcBorders>
              <w:top w:val="single" w:sz="4" w:space="0" w:color="000000"/>
              <w:left w:val="single" w:sz="4" w:space="0" w:color="000000"/>
              <w:bottom w:val="single" w:sz="4" w:space="0" w:color="000000"/>
              <w:right w:val="single" w:sz="4" w:space="0" w:color="000000"/>
            </w:tcBorders>
            <w:vAlign w:val="bottom"/>
          </w:tcPr>
          <w:p w14:paraId="542AB922" w14:textId="311D6A04"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8,6 %</w:t>
            </w:r>
          </w:p>
        </w:tc>
        <w:tc>
          <w:tcPr>
            <w:tcW w:w="1560" w:type="dxa"/>
            <w:tcBorders>
              <w:top w:val="single" w:sz="4" w:space="0" w:color="000000"/>
              <w:left w:val="single" w:sz="4" w:space="0" w:color="000000"/>
              <w:bottom w:val="single" w:sz="4" w:space="0" w:color="000000"/>
              <w:right w:val="single" w:sz="4" w:space="0" w:color="000000"/>
            </w:tcBorders>
            <w:vAlign w:val="bottom"/>
          </w:tcPr>
          <w:p w14:paraId="060D2D1D" w14:textId="5078EC4D"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 xml:space="preserve">             42 910 </w:t>
            </w:r>
          </w:p>
        </w:tc>
      </w:tr>
      <w:tr w:rsidR="009F78BF" w:rsidRPr="005031C2" w14:paraId="60482B35" w14:textId="42886A42" w:rsidTr="005031C2">
        <w:trPr>
          <w:trHeight w:val="25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4A02F6D" w14:textId="77777777" w:rsidR="009F78BF" w:rsidRPr="009F78BF" w:rsidRDefault="009F78BF" w:rsidP="009F78BF">
            <w:pPr>
              <w:textAlignment w:val="bottom"/>
              <w:rPr>
                <w:rFonts w:ascii="Arial" w:eastAsia="Times New Roman" w:hAnsi="Arial" w:cs="Arial"/>
                <w:szCs w:val="20"/>
                <w:lang w:eastAsia="nb-NO"/>
              </w:rPr>
            </w:pPr>
            <w:proofErr w:type="spellStart"/>
            <w:r w:rsidRPr="009F78BF">
              <w:rPr>
                <w:rFonts w:ascii="Calibri" w:eastAsia="Times New Roman" w:hAnsi="Calibri" w:cs="Calibri"/>
                <w:color w:val="000000"/>
                <w:kern w:val="24"/>
                <w:szCs w:val="20"/>
                <w:lang w:eastAsia="nb-NO"/>
              </w:rPr>
              <w:t>TrondheimMalvik</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14:paraId="06612CB6" w14:textId="4A0E1F70"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117</w:t>
            </w:r>
          </w:p>
        </w:tc>
        <w:tc>
          <w:tcPr>
            <w:tcW w:w="1559" w:type="dxa"/>
            <w:tcBorders>
              <w:top w:val="single" w:sz="4" w:space="0" w:color="000000"/>
              <w:left w:val="single" w:sz="4" w:space="0" w:color="000000"/>
              <w:bottom w:val="single" w:sz="4" w:space="0" w:color="000000"/>
              <w:right w:val="single" w:sz="4" w:space="0" w:color="000000"/>
            </w:tcBorders>
            <w:vAlign w:val="bottom"/>
          </w:tcPr>
          <w:p w14:paraId="58FD0793" w14:textId="1AD8E0E2"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43,7 %</w:t>
            </w:r>
          </w:p>
        </w:tc>
        <w:tc>
          <w:tcPr>
            <w:tcW w:w="1560" w:type="dxa"/>
            <w:tcBorders>
              <w:top w:val="single" w:sz="4" w:space="0" w:color="000000"/>
              <w:left w:val="single" w:sz="4" w:space="0" w:color="000000"/>
              <w:bottom w:val="single" w:sz="4" w:space="0" w:color="000000"/>
              <w:right w:val="single" w:sz="4" w:space="0" w:color="000000"/>
            </w:tcBorders>
            <w:vAlign w:val="bottom"/>
          </w:tcPr>
          <w:p w14:paraId="7E187AD9" w14:textId="0D3805BD"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 xml:space="preserve">           218 284 </w:t>
            </w:r>
          </w:p>
        </w:tc>
      </w:tr>
      <w:tr w:rsidR="009F78BF" w:rsidRPr="005031C2" w14:paraId="7FE92CB4" w14:textId="0C2DDEFB" w:rsidTr="005031C2">
        <w:trPr>
          <w:trHeight w:val="33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BAE7C73" w14:textId="77777777" w:rsidR="009F78BF" w:rsidRPr="009F78BF" w:rsidRDefault="009F78BF" w:rsidP="009F78BF">
            <w:pPr>
              <w:textAlignment w:val="bottom"/>
              <w:rPr>
                <w:rFonts w:ascii="Arial" w:eastAsia="Times New Roman" w:hAnsi="Arial" w:cs="Arial"/>
                <w:szCs w:val="20"/>
                <w:lang w:eastAsia="nb-NO"/>
              </w:rPr>
            </w:pPr>
            <w:r w:rsidRPr="009F78BF">
              <w:rPr>
                <w:rFonts w:ascii="Calibri" w:eastAsia="Times New Roman" w:hAnsi="Calibri" w:cs="Calibri"/>
                <w:color w:val="000000"/>
                <w:kern w:val="24"/>
                <w:szCs w:val="20"/>
                <w:lang w:eastAsia="nb-NO"/>
              </w:rPr>
              <w:t>Gauldal</w:t>
            </w:r>
          </w:p>
        </w:tc>
        <w:tc>
          <w:tcPr>
            <w:tcW w:w="1134" w:type="dxa"/>
            <w:tcBorders>
              <w:top w:val="single" w:sz="4" w:space="0" w:color="000000"/>
              <w:left w:val="single" w:sz="4" w:space="0" w:color="000000"/>
              <w:bottom w:val="single" w:sz="4" w:space="0" w:color="000000"/>
              <w:right w:val="single" w:sz="4" w:space="0" w:color="000000"/>
            </w:tcBorders>
            <w:vAlign w:val="bottom"/>
          </w:tcPr>
          <w:p w14:paraId="56CFF84F" w14:textId="3940C9A6"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22</w:t>
            </w:r>
          </w:p>
        </w:tc>
        <w:tc>
          <w:tcPr>
            <w:tcW w:w="1559" w:type="dxa"/>
            <w:tcBorders>
              <w:top w:val="single" w:sz="4" w:space="0" w:color="000000"/>
              <w:left w:val="single" w:sz="4" w:space="0" w:color="000000"/>
              <w:bottom w:val="single" w:sz="4" w:space="0" w:color="000000"/>
              <w:right w:val="single" w:sz="4" w:space="0" w:color="000000"/>
            </w:tcBorders>
            <w:vAlign w:val="bottom"/>
          </w:tcPr>
          <w:p w14:paraId="0375C03A" w14:textId="0584C2AB"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8,2 %</w:t>
            </w:r>
          </w:p>
        </w:tc>
        <w:tc>
          <w:tcPr>
            <w:tcW w:w="1560" w:type="dxa"/>
            <w:tcBorders>
              <w:top w:val="single" w:sz="4" w:space="0" w:color="000000"/>
              <w:left w:val="single" w:sz="4" w:space="0" w:color="000000"/>
              <w:bottom w:val="single" w:sz="4" w:space="0" w:color="000000"/>
              <w:right w:val="single" w:sz="4" w:space="0" w:color="000000"/>
            </w:tcBorders>
            <w:vAlign w:val="bottom"/>
          </w:tcPr>
          <w:p w14:paraId="575C1629" w14:textId="512CDA09"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 xml:space="preserve">             41 045 </w:t>
            </w:r>
          </w:p>
        </w:tc>
      </w:tr>
      <w:tr w:rsidR="009F78BF" w:rsidRPr="005031C2" w14:paraId="4D48CFE5" w14:textId="02CAF95E" w:rsidTr="005031C2">
        <w:trPr>
          <w:trHeight w:val="329"/>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F64E8EE" w14:textId="370BE76E" w:rsidR="009F78BF" w:rsidRPr="009F78BF" w:rsidRDefault="009F78BF" w:rsidP="009F78BF">
            <w:pPr>
              <w:textAlignment w:val="bottom"/>
              <w:rPr>
                <w:rFonts w:ascii="Arial" w:eastAsia="Times New Roman" w:hAnsi="Arial" w:cs="Arial"/>
                <w:szCs w:val="20"/>
                <w:lang w:eastAsia="nb-NO"/>
              </w:rPr>
            </w:pPr>
            <w:r w:rsidRPr="005031C2">
              <w:rPr>
                <w:rFonts w:ascii="Calibri" w:eastAsia="Times New Roman" w:hAnsi="Calibri" w:cs="Calibri"/>
                <w:color w:val="000000"/>
                <w:kern w:val="24"/>
                <w:szCs w:val="20"/>
                <w:lang w:eastAsia="nb-NO"/>
              </w:rPr>
              <w:t xml:space="preserve">Trøndelag </w:t>
            </w:r>
            <w:proofErr w:type="spellStart"/>
            <w:r w:rsidRPr="009F78BF">
              <w:rPr>
                <w:rFonts w:ascii="Calibri" w:eastAsia="Times New Roman" w:hAnsi="Calibri" w:cs="Calibri"/>
                <w:color w:val="000000"/>
                <w:kern w:val="24"/>
                <w:szCs w:val="20"/>
                <w:lang w:eastAsia="nb-NO"/>
              </w:rPr>
              <w:t>SørVest</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14:paraId="3FCD2FCA" w14:textId="40B562C9"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11</w:t>
            </w:r>
          </w:p>
        </w:tc>
        <w:tc>
          <w:tcPr>
            <w:tcW w:w="1559" w:type="dxa"/>
            <w:tcBorders>
              <w:top w:val="single" w:sz="4" w:space="0" w:color="000000"/>
              <w:left w:val="single" w:sz="4" w:space="0" w:color="000000"/>
              <w:bottom w:val="single" w:sz="4" w:space="0" w:color="000000"/>
              <w:right w:val="single" w:sz="4" w:space="0" w:color="000000"/>
            </w:tcBorders>
            <w:vAlign w:val="bottom"/>
          </w:tcPr>
          <w:p w14:paraId="3DAF2B68" w14:textId="099B98DB"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4,1 %</w:t>
            </w:r>
          </w:p>
        </w:tc>
        <w:tc>
          <w:tcPr>
            <w:tcW w:w="1560" w:type="dxa"/>
            <w:tcBorders>
              <w:top w:val="single" w:sz="4" w:space="0" w:color="000000"/>
              <w:left w:val="single" w:sz="4" w:space="0" w:color="000000"/>
              <w:bottom w:val="single" w:sz="4" w:space="0" w:color="000000"/>
              <w:right w:val="single" w:sz="4" w:space="0" w:color="000000"/>
            </w:tcBorders>
            <w:vAlign w:val="bottom"/>
          </w:tcPr>
          <w:p w14:paraId="04210928" w14:textId="3143C940"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 xml:space="preserve">             20 522 </w:t>
            </w:r>
          </w:p>
        </w:tc>
      </w:tr>
      <w:tr w:rsidR="009F78BF" w:rsidRPr="005031C2" w14:paraId="5E78A915" w14:textId="0268E4E1" w:rsidTr="005031C2">
        <w:trPr>
          <w:trHeight w:val="329"/>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D5C716F" w14:textId="77777777" w:rsidR="009F78BF" w:rsidRPr="009F78BF" w:rsidRDefault="009F78BF" w:rsidP="009F78BF">
            <w:pPr>
              <w:textAlignment w:val="bottom"/>
              <w:rPr>
                <w:rFonts w:ascii="Arial" w:eastAsia="Times New Roman" w:hAnsi="Arial" w:cs="Arial"/>
                <w:szCs w:val="20"/>
                <w:lang w:eastAsia="nb-NO"/>
              </w:rPr>
            </w:pPr>
            <w:r w:rsidRPr="009F78BF">
              <w:rPr>
                <w:rFonts w:ascii="Calibri" w:eastAsia="Times New Roman" w:hAnsi="Calibri" w:cs="Calibri"/>
                <w:color w:val="000000"/>
                <w:kern w:val="24"/>
                <w:szCs w:val="20"/>
                <w:lang w:eastAsia="nb-NO"/>
              </w:rPr>
              <w:t>Fosen</w:t>
            </w:r>
          </w:p>
        </w:tc>
        <w:tc>
          <w:tcPr>
            <w:tcW w:w="1134" w:type="dxa"/>
            <w:tcBorders>
              <w:top w:val="single" w:sz="4" w:space="0" w:color="000000"/>
              <w:left w:val="single" w:sz="4" w:space="0" w:color="000000"/>
              <w:bottom w:val="single" w:sz="4" w:space="0" w:color="000000"/>
              <w:right w:val="single" w:sz="4" w:space="0" w:color="000000"/>
            </w:tcBorders>
            <w:vAlign w:val="bottom"/>
          </w:tcPr>
          <w:p w14:paraId="0D2138B3" w14:textId="108C5EDD"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15</w:t>
            </w:r>
          </w:p>
        </w:tc>
        <w:tc>
          <w:tcPr>
            <w:tcW w:w="1559" w:type="dxa"/>
            <w:tcBorders>
              <w:top w:val="single" w:sz="4" w:space="0" w:color="000000"/>
              <w:left w:val="single" w:sz="4" w:space="0" w:color="000000"/>
              <w:bottom w:val="single" w:sz="4" w:space="0" w:color="000000"/>
              <w:right w:val="single" w:sz="4" w:space="0" w:color="000000"/>
            </w:tcBorders>
            <w:vAlign w:val="bottom"/>
          </w:tcPr>
          <w:p w14:paraId="4E88DDE8" w14:textId="74200A1E"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5,6 %</w:t>
            </w:r>
          </w:p>
        </w:tc>
        <w:tc>
          <w:tcPr>
            <w:tcW w:w="1560" w:type="dxa"/>
            <w:tcBorders>
              <w:top w:val="single" w:sz="4" w:space="0" w:color="000000"/>
              <w:left w:val="single" w:sz="4" w:space="0" w:color="000000"/>
              <w:bottom w:val="single" w:sz="4" w:space="0" w:color="000000"/>
              <w:right w:val="single" w:sz="4" w:space="0" w:color="000000"/>
            </w:tcBorders>
            <w:vAlign w:val="bottom"/>
          </w:tcPr>
          <w:p w14:paraId="73B5E48F" w14:textId="0C3105D5"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 xml:space="preserve">             27 985 </w:t>
            </w:r>
          </w:p>
        </w:tc>
      </w:tr>
      <w:tr w:rsidR="009F78BF" w:rsidRPr="005031C2" w14:paraId="7339F710" w14:textId="77777777" w:rsidTr="005031C2">
        <w:trPr>
          <w:trHeight w:val="329"/>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tcPr>
          <w:p w14:paraId="6A0C677F" w14:textId="77777777" w:rsidR="009F78BF" w:rsidRPr="005031C2" w:rsidRDefault="009F78BF" w:rsidP="009F78BF">
            <w:pPr>
              <w:textAlignment w:val="bottom"/>
              <w:rPr>
                <w:rFonts w:ascii="Calibri" w:eastAsia="Times New Roman" w:hAnsi="Calibri" w:cs="Calibri"/>
                <w:color w:val="000000"/>
                <w:kern w:val="24"/>
                <w:szCs w:val="20"/>
                <w:lang w:eastAsia="nb-NO"/>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8EB6E77" w14:textId="11C81481"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268</w:t>
            </w:r>
          </w:p>
        </w:tc>
        <w:tc>
          <w:tcPr>
            <w:tcW w:w="1559" w:type="dxa"/>
            <w:tcBorders>
              <w:top w:val="single" w:sz="4" w:space="0" w:color="000000"/>
              <w:left w:val="single" w:sz="4" w:space="0" w:color="000000"/>
              <w:bottom w:val="single" w:sz="4" w:space="0" w:color="000000"/>
              <w:right w:val="single" w:sz="4" w:space="0" w:color="000000"/>
            </w:tcBorders>
            <w:vAlign w:val="bottom"/>
          </w:tcPr>
          <w:p w14:paraId="7AF9CAAE" w14:textId="43C75DB9"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1</w:t>
            </w:r>
          </w:p>
        </w:tc>
        <w:tc>
          <w:tcPr>
            <w:tcW w:w="1560" w:type="dxa"/>
            <w:tcBorders>
              <w:top w:val="single" w:sz="4" w:space="0" w:color="000000"/>
              <w:left w:val="single" w:sz="4" w:space="0" w:color="000000"/>
              <w:bottom w:val="single" w:sz="4" w:space="0" w:color="000000"/>
              <w:right w:val="single" w:sz="4" w:space="0" w:color="000000"/>
            </w:tcBorders>
            <w:vAlign w:val="bottom"/>
          </w:tcPr>
          <w:p w14:paraId="5BE1745D" w14:textId="52635946" w:rsidR="009F78BF" w:rsidRPr="005031C2" w:rsidRDefault="009F78BF" w:rsidP="009F78BF">
            <w:pPr>
              <w:textAlignment w:val="bottom"/>
              <w:rPr>
                <w:rFonts w:ascii="Calibri" w:eastAsia="Times New Roman" w:hAnsi="Calibri" w:cs="Calibri"/>
                <w:color w:val="000000"/>
                <w:kern w:val="24"/>
                <w:szCs w:val="20"/>
                <w:lang w:eastAsia="nb-NO"/>
              </w:rPr>
            </w:pPr>
            <w:r w:rsidRPr="009F78BF">
              <w:rPr>
                <w:rFonts w:ascii="Calibri" w:eastAsia="Times New Roman" w:hAnsi="Calibri" w:cs="Calibri"/>
                <w:color w:val="000000"/>
                <w:kern w:val="24"/>
                <w:szCs w:val="20"/>
                <w:lang w:eastAsia="nb-NO"/>
              </w:rPr>
              <w:t xml:space="preserve">           500 000 </w:t>
            </w:r>
          </w:p>
        </w:tc>
      </w:tr>
    </w:tbl>
    <w:p w14:paraId="49A2A3AD" w14:textId="0F6E26ED" w:rsidR="00CA363E" w:rsidRDefault="00CA363E" w:rsidP="005031C2">
      <w:pPr>
        <w:pStyle w:val="Listeavsnitt"/>
      </w:pPr>
    </w:p>
    <w:p w14:paraId="0FD80F9E" w14:textId="6EDBD8BE" w:rsidR="005031C2" w:rsidRDefault="005031C2" w:rsidP="005031C2">
      <w:pPr>
        <w:pStyle w:val="Listeavsnitt"/>
      </w:pPr>
    </w:p>
    <w:p w14:paraId="1C6C7900" w14:textId="77777777" w:rsidR="006D64E2" w:rsidRDefault="005031C2" w:rsidP="005031C2">
      <w:pPr>
        <w:rPr>
          <w:b/>
          <w:bCs/>
        </w:rPr>
      </w:pPr>
      <w:r w:rsidRPr="005031C2">
        <w:rPr>
          <w:b/>
          <w:bCs/>
        </w:rPr>
        <w:t>Sak 7/2022 Funn fra rapporte</w:t>
      </w:r>
      <w:r>
        <w:rPr>
          <w:b/>
          <w:bCs/>
        </w:rPr>
        <w:t>r</w:t>
      </w:r>
      <w:r w:rsidRPr="005031C2">
        <w:rPr>
          <w:b/>
          <w:bCs/>
        </w:rPr>
        <w:t>ingen</w:t>
      </w:r>
    </w:p>
    <w:p w14:paraId="444758EA" w14:textId="4D8745BB" w:rsidR="00FA7493" w:rsidRPr="006A6617" w:rsidRDefault="007C3A3D" w:rsidP="005031C2">
      <w:r>
        <w:t>Det er ett år siden tilskuddsordningen trådte i kraft</w:t>
      </w:r>
      <w:r w:rsidR="006D64E2">
        <w:t xml:space="preserve">. Og for første gang er det </w:t>
      </w:r>
      <w:r>
        <w:t>høringsportalen</w:t>
      </w:r>
      <w:r w:rsidR="006D64E2">
        <w:t xml:space="preserve"> til </w:t>
      </w:r>
      <w:proofErr w:type="spellStart"/>
      <w:r w:rsidR="006D64E2">
        <w:t>Udir</w:t>
      </w:r>
      <w:proofErr w:type="spellEnd"/>
      <w:r w:rsidR="006D64E2">
        <w:t xml:space="preserve"> som benyttes</w:t>
      </w:r>
      <w:r w:rsidR="00B05469">
        <w:t xml:space="preserve"> for rapportering av ordningen</w:t>
      </w:r>
      <w:r w:rsidR="00FA7493">
        <w:t>.</w:t>
      </w:r>
      <w:r w:rsidR="006D64E2">
        <w:t xml:space="preserve"> </w:t>
      </w:r>
      <w:r w:rsidR="00FA7493">
        <w:t xml:space="preserve">Partene har </w:t>
      </w:r>
      <w:r w:rsidR="00EC1672">
        <w:t>rapporter</w:t>
      </w:r>
      <w:r w:rsidR="006A6617">
        <w:t>t</w:t>
      </w:r>
      <w:r w:rsidR="00EC1672">
        <w:t xml:space="preserve"> i samarbeid om tiltak. </w:t>
      </w:r>
    </w:p>
    <w:p w14:paraId="60E8DF1A" w14:textId="341CBF26" w:rsidR="008F00AF" w:rsidRDefault="00BC3534" w:rsidP="005031C2">
      <w:r>
        <w:t xml:space="preserve">I tråd med </w:t>
      </w:r>
      <w:r w:rsidR="006D64E2">
        <w:t>tilskuddsordningen</w:t>
      </w:r>
      <w:r>
        <w:t xml:space="preserve"> etterspørres omtrent hvor mye av de tildelte midlene </w:t>
      </w:r>
      <w:r w:rsidR="00FA7493">
        <w:t xml:space="preserve">som </w:t>
      </w:r>
      <w:r>
        <w:t xml:space="preserve">er brukt på </w:t>
      </w:r>
      <w:r w:rsidR="006A6617">
        <w:t xml:space="preserve">a) </w:t>
      </w:r>
      <w:r w:rsidRPr="006D64E2">
        <w:rPr>
          <w:u w:val="single"/>
        </w:rPr>
        <w:t>å vurdere kompetansebehov</w:t>
      </w:r>
      <w:r>
        <w:t xml:space="preserve">, </w:t>
      </w:r>
      <w:r w:rsidR="006A6617">
        <w:t xml:space="preserve">b) </w:t>
      </w:r>
      <w:r w:rsidRPr="006D64E2">
        <w:rPr>
          <w:u w:val="single"/>
        </w:rPr>
        <w:t>å planlegge og utvikle kompetansetiltak</w:t>
      </w:r>
      <w:r>
        <w:t xml:space="preserve"> og hvor mye av midlene </w:t>
      </w:r>
      <w:r w:rsidR="006A6617">
        <w:t xml:space="preserve">som </w:t>
      </w:r>
      <w:r>
        <w:t>er b</w:t>
      </w:r>
      <w:r w:rsidR="006A6617">
        <w:t>r</w:t>
      </w:r>
      <w:r>
        <w:t xml:space="preserve">ukt </w:t>
      </w:r>
      <w:r w:rsidR="006A6617">
        <w:t xml:space="preserve">til c) </w:t>
      </w:r>
      <w:r w:rsidRPr="006D64E2">
        <w:rPr>
          <w:u w:val="single"/>
        </w:rPr>
        <w:t>å gjennomføre kompetansetiltaket</w:t>
      </w:r>
      <w:r>
        <w:t xml:space="preserve">. </w:t>
      </w:r>
      <w:r w:rsidR="00FA7493">
        <w:t xml:space="preserve"> </w:t>
      </w:r>
      <w:r w:rsidR="007B06E1">
        <w:t>De fleste nettverkene oppgir at hovedprosessene omkring punkt a, foregikk i 2019 og 2020</w:t>
      </w:r>
      <w:r w:rsidR="00AD544B">
        <w:t xml:space="preserve"> og at de derav ikke har brukt så mye midler på dette i 2021. De fleste nettverkene oppgir å bruke betraktelig mer midler på punkt c, enn hva de har brukt på punkt b.</w:t>
      </w:r>
    </w:p>
    <w:p w14:paraId="599FAC96" w14:textId="53521902" w:rsidR="00C31344" w:rsidRPr="00AD544B" w:rsidRDefault="008F00AF" w:rsidP="005031C2">
      <w:pPr>
        <w:rPr>
          <w:i/>
          <w:iCs/>
        </w:rPr>
      </w:pPr>
      <w:r>
        <w:t>Kommentar</w:t>
      </w:r>
      <w:r w:rsidRPr="007B06E1">
        <w:rPr>
          <w:i/>
          <w:iCs/>
        </w:rPr>
        <w:t xml:space="preserve">: I møtet ble det </w:t>
      </w:r>
      <w:r w:rsidR="00AD544B">
        <w:rPr>
          <w:i/>
          <w:iCs/>
        </w:rPr>
        <w:t xml:space="preserve">fra noen nettverksledere </w:t>
      </w:r>
      <w:r w:rsidRPr="007B06E1">
        <w:rPr>
          <w:i/>
          <w:iCs/>
        </w:rPr>
        <w:t xml:space="preserve">gitt utrykk for at </w:t>
      </w:r>
      <w:proofErr w:type="spellStart"/>
      <w:r w:rsidRPr="007B06E1">
        <w:rPr>
          <w:i/>
          <w:iCs/>
        </w:rPr>
        <w:t>Udir</w:t>
      </w:r>
      <w:proofErr w:type="spellEnd"/>
      <w:r w:rsidRPr="007B06E1">
        <w:rPr>
          <w:i/>
          <w:iCs/>
        </w:rPr>
        <w:t xml:space="preserve"> lager en kunstig oppdeling når de vil ha rapportering etter en slik inndeling</w:t>
      </w:r>
      <w:r w:rsidR="00AD544B">
        <w:rPr>
          <w:i/>
          <w:iCs/>
        </w:rPr>
        <w:t xml:space="preserve">, </w:t>
      </w:r>
      <w:r w:rsidRPr="007B06E1">
        <w:rPr>
          <w:i/>
          <w:iCs/>
        </w:rPr>
        <w:t>når hovedformålet i tilskuddsordningen er å legge til rette for samskapning.</w:t>
      </w:r>
    </w:p>
    <w:p w14:paraId="3ADE6F79" w14:textId="66E04A00" w:rsidR="00BC3534" w:rsidRDefault="00BC3534" w:rsidP="005031C2">
      <w:r>
        <w:t xml:space="preserve">Om </w:t>
      </w:r>
      <w:r w:rsidRPr="00C31344">
        <w:rPr>
          <w:u w:val="single"/>
        </w:rPr>
        <w:t>koordineringsfunksjon</w:t>
      </w:r>
      <w:r w:rsidR="006D64E2">
        <w:rPr>
          <w:u w:val="single"/>
        </w:rPr>
        <w:t>:</w:t>
      </w:r>
      <w:r w:rsidR="006D64E2">
        <w:t xml:space="preserve"> Her</w:t>
      </w:r>
      <w:r>
        <w:t xml:space="preserve"> beskriver de fleste </w:t>
      </w:r>
      <w:r w:rsidR="00AD544B">
        <w:t xml:space="preserve">nettverkene at funksjonen innebærer det å bruke </w:t>
      </w:r>
      <w:r>
        <w:t xml:space="preserve">tid til planlegging, gjennomføring og evaluering av møtevirksomhet og koordinering av å </w:t>
      </w:r>
      <w:proofErr w:type="spellStart"/>
      <w:r>
        <w:t>fasilitere</w:t>
      </w:r>
      <w:proofErr w:type="spellEnd"/>
      <w:r>
        <w:t xml:space="preserve"> samskap</w:t>
      </w:r>
      <w:r w:rsidR="006D64E2">
        <w:t>n</w:t>
      </w:r>
      <w:r>
        <w:t xml:space="preserve">ing. </w:t>
      </w:r>
      <w:r w:rsidR="00730B74">
        <w:t>Enkelte beskrive</w:t>
      </w:r>
      <w:r w:rsidR="00DA5CA4">
        <w:t>r også</w:t>
      </w:r>
      <w:r w:rsidR="00730B74">
        <w:t xml:space="preserve"> at det inne</w:t>
      </w:r>
      <w:r w:rsidR="00DA5CA4">
        <w:t>b</w:t>
      </w:r>
      <w:r w:rsidR="00730B74">
        <w:t>ærer</w:t>
      </w:r>
      <w:r>
        <w:t xml:space="preserve"> å sikre framdrift og lede nettverket samt å koordinere barnehagebasert kompetanseutvikling i samarbeid mellom barnehageeiere og UH.</w:t>
      </w:r>
    </w:p>
    <w:p w14:paraId="08112D16" w14:textId="3F6AC00A" w:rsidR="00BC3534" w:rsidRDefault="00BC3534" w:rsidP="005031C2">
      <w:r>
        <w:t>Noen få</w:t>
      </w:r>
      <w:r w:rsidR="00C31344">
        <w:t xml:space="preserve"> </w:t>
      </w:r>
      <w:r w:rsidR="00DA5CA4">
        <w:t xml:space="preserve">beskriver at de </w:t>
      </w:r>
      <w:r w:rsidR="00C31344">
        <w:t>knytter koordinatorfunksjonen til å vu</w:t>
      </w:r>
      <w:r w:rsidR="006D64E2">
        <w:t>r</w:t>
      </w:r>
      <w:r w:rsidR="00C31344">
        <w:t>dere kompetansebehov, å planlegge og utvikle kompetansetiltak, samt å lede gjennomføringen av tiltakene.</w:t>
      </w:r>
    </w:p>
    <w:p w14:paraId="520882AC" w14:textId="6A8A6EBF" w:rsidR="00C31344" w:rsidRDefault="00C31344" w:rsidP="005031C2">
      <w:r w:rsidRPr="00C31344">
        <w:rPr>
          <w:u w:val="single"/>
        </w:rPr>
        <w:t>Forankring:</w:t>
      </w:r>
      <w:r>
        <w:t xml:space="preserve"> Hvordan er kompetansetiltaket forankret i barnehagens behov, og hvordan har ansatte og tillitsvalgte i barnehagene medvirket?</w:t>
      </w:r>
      <w:r w:rsidR="007D6E9C">
        <w:t xml:space="preserve"> Vi ser at det er/har vært tidkrevende å etablere strukturer på styringsnivå, og at det kan være årsaken til at det har tatt litt tid før</w:t>
      </w:r>
      <w:r w:rsidR="00DA5CA4">
        <w:t xml:space="preserve"> </w:t>
      </w:r>
      <w:r w:rsidR="006D64E2">
        <w:t>involveringa</w:t>
      </w:r>
      <w:r w:rsidR="007D6E9C">
        <w:t xml:space="preserve"> av ansatte og styrere skjer. Vi ser at behovsmeldinger er benyttet, men samtidig ser vi at noen også viser til ståstedsanalysen. Noen viser til at samlinger både med styrere, og mellom eiere, UH og </w:t>
      </w:r>
      <w:r w:rsidR="00FA7493">
        <w:t>barnehage</w:t>
      </w:r>
      <w:r w:rsidR="007D6E9C">
        <w:t>myndighet blir benyttet som samskap</w:t>
      </w:r>
      <w:r w:rsidR="006D64E2">
        <w:t>n</w:t>
      </w:r>
      <w:r w:rsidR="007D6E9C">
        <w:t>ingsprosesser.</w:t>
      </w:r>
    </w:p>
    <w:p w14:paraId="2D2717AE" w14:textId="78D9D232" w:rsidR="007D6E9C" w:rsidRDefault="007D6E9C" w:rsidP="005031C2">
      <w:r w:rsidRPr="00FA7493">
        <w:rPr>
          <w:u w:val="single"/>
        </w:rPr>
        <w:t>Satsingsområder</w:t>
      </w:r>
      <w:r>
        <w:t>:</w:t>
      </w:r>
      <w:r w:rsidR="00FA7493">
        <w:t xml:space="preserve"> I </w:t>
      </w:r>
      <w:r w:rsidR="009F738F">
        <w:t xml:space="preserve">tråd med </w:t>
      </w:r>
      <w:r>
        <w:t xml:space="preserve">strategien «Kompetanse for framtidens barnehage» og dens fire satsingsområder, </w:t>
      </w:r>
      <w:r w:rsidR="00FA7493">
        <w:t xml:space="preserve">har de fleste kompetansenettverk </w:t>
      </w:r>
      <w:r>
        <w:t>krysset av for</w:t>
      </w:r>
      <w:r w:rsidR="00FA7493">
        <w:t xml:space="preserve"> «</w:t>
      </w:r>
      <w:r>
        <w:t>Barneh</w:t>
      </w:r>
      <w:r w:rsidR="00FA7493">
        <w:t>age</w:t>
      </w:r>
      <w:r>
        <w:t>n som pedagogisk vir</w:t>
      </w:r>
      <w:r w:rsidR="007C3A3D">
        <w:t>ksomhet</w:t>
      </w:r>
      <w:r w:rsidR="00FA7493">
        <w:t>» som satsingsområde.</w:t>
      </w:r>
      <w:r w:rsidR="007C3A3D">
        <w:t xml:space="preserve"> </w:t>
      </w:r>
    </w:p>
    <w:p w14:paraId="58D72570" w14:textId="6959C386" w:rsidR="007C3A3D" w:rsidRDefault="007C3A3D" w:rsidP="005031C2">
      <w:r>
        <w:t xml:space="preserve">Samiske perspektiver: Nettverkene </w:t>
      </w:r>
      <w:r w:rsidR="00DA5CA4">
        <w:t>rapporterer</w:t>
      </w:r>
      <w:r>
        <w:t xml:space="preserve"> at de er innenfor de tre midterste gradene </w:t>
      </w:r>
      <w:r w:rsidR="00DA5CA4">
        <w:t>av</w:t>
      </w:r>
      <w:r>
        <w:t xml:space="preserve"> ivareta</w:t>
      </w:r>
      <w:r w:rsidR="00DA5CA4">
        <w:t>gelsen av</w:t>
      </w:r>
      <w:r>
        <w:t xml:space="preserve"> de samiske perspektivene i de lokale prioriteringene av kompetansebehoven</w:t>
      </w:r>
      <w:r w:rsidR="00DA5CA4">
        <w:t>e</w:t>
      </w:r>
      <w:r>
        <w:t>.</w:t>
      </w:r>
    </w:p>
    <w:p w14:paraId="33AED6AE" w14:textId="77777777" w:rsidR="004C6688" w:rsidRPr="00C31344" w:rsidRDefault="004C6688" w:rsidP="005031C2">
      <w:pPr>
        <w:rPr>
          <w:sz w:val="22"/>
          <w:szCs w:val="22"/>
        </w:rPr>
      </w:pPr>
    </w:p>
    <w:p w14:paraId="545900C0" w14:textId="757E9C4A" w:rsidR="005031C2" w:rsidRDefault="005031C2" w:rsidP="005031C2"/>
    <w:p w14:paraId="7E8AF0E9" w14:textId="556E935F" w:rsidR="00F32C1F" w:rsidRPr="004C6688" w:rsidRDefault="005031C2" w:rsidP="005031C2">
      <w:pPr>
        <w:rPr>
          <w:b/>
          <w:bCs/>
        </w:rPr>
      </w:pPr>
      <w:r w:rsidRPr="005031C2">
        <w:rPr>
          <w:b/>
          <w:bCs/>
        </w:rPr>
        <w:lastRenderedPageBreak/>
        <w:t>Sak 9/2022 Samiske perspektiver, vedtak av plan</w:t>
      </w:r>
    </w:p>
    <w:p w14:paraId="69990E36" w14:textId="18FF6452" w:rsidR="00F32C1F" w:rsidRDefault="00F32C1F" w:rsidP="00F32C1F">
      <w:r>
        <w:t xml:space="preserve">I samarbeidsforum 2.-3. mars 2021 ble det etablert arbeidsgruppe bestående av Liv Ingegerd Selfjord (Statsforvalteren), Anne Jannok Eira (Sametinget), Elin Børve (Nord U), Anne Lise Holmvik (DMMH), Heidi Henriksen tom 31.12.21. (Innherred kompetansenettverk), (vara: Marte Hatland, </w:t>
      </w:r>
      <w:r w:rsidR="00B05469">
        <w:t>(</w:t>
      </w:r>
      <w:r>
        <w:t>Midtre Namdal kompetansenettverk), Marit Sofie Ishoel, (Gauldal kompetansenettverk) og Paal Christian Bjønnes, (privat barnehage</w:t>
      </w:r>
      <w:r w:rsidR="00B05469">
        <w:t>eier</w:t>
      </w:r>
      <w:r>
        <w:t xml:space="preserve">). Fra februar 2022: John Asle Boine Somby, Ferista </w:t>
      </w:r>
      <w:proofErr w:type="spellStart"/>
      <w:r>
        <w:t>friluftsbarnehage</w:t>
      </w:r>
      <w:proofErr w:type="spellEnd"/>
      <w:r>
        <w:t xml:space="preserve"> (Trondheim kommune), SEAD v/Ellen-Marit </w:t>
      </w:r>
      <w:proofErr w:type="spellStart"/>
      <w:r>
        <w:t>Oskal</w:t>
      </w:r>
      <w:proofErr w:type="spellEnd"/>
      <w:r>
        <w:t xml:space="preserve"> Gaup. </w:t>
      </w:r>
    </w:p>
    <w:p w14:paraId="5E976317" w14:textId="3CDD3DFC" w:rsidR="00DF20FA" w:rsidRDefault="00F32C1F" w:rsidP="00F32C1F">
      <w:r w:rsidRPr="00F32C1F">
        <w:t>Arbeidsgruppas oppgave var å lage forslag til strategi for kompetanseutvikling innen samiske perspektiver</w:t>
      </w:r>
      <w:r>
        <w:t xml:space="preserve">. Strategien </w:t>
      </w:r>
      <w:r w:rsidR="00923821">
        <w:t>er</w:t>
      </w:r>
      <w:r>
        <w:t xml:space="preserve"> tenkt å forankres i samarbeidsforumets langsiktige felles plan</w:t>
      </w:r>
      <w:r w:rsidR="00923821">
        <w:t xml:space="preserve"> som vedlegg.</w:t>
      </w:r>
    </w:p>
    <w:p w14:paraId="4964A141" w14:textId="1DA422F1" w:rsidR="00923821" w:rsidRDefault="00923821" w:rsidP="00F32C1F">
      <w:r>
        <w:t>Arbeidsgruppa</w:t>
      </w:r>
      <w:r w:rsidR="00F32C1F">
        <w:t xml:space="preserve"> </w:t>
      </w:r>
      <w:r>
        <w:t>presenterte planen som blant annet inneholder tiltak. Samarbeidsforum vedt</w:t>
      </w:r>
      <w:r w:rsidR="009F738F">
        <w:t>ok</w:t>
      </w:r>
      <w:r>
        <w:t xml:space="preserve"> planen og takker arbeidsgruppa for engasjementet.</w:t>
      </w:r>
    </w:p>
    <w:p w14:paraId="57E42911" w14:textId="77777777" w:rsidR="00923821" w:rsidRDefault="00923821" w:rsidP="00F32C1F"/>
    <w:p w14:paraId="21EDC145" w14:textId="10A7A575" w:rsidR="00DF20FA" w:rsidRDefault="00DF20FA" w:rsidP="00F32C1F">
      <w:r w:rsidRPr="00DF20FA">
        <w:t>.</w:t>
      </w:r>
    </w:p>
    <w:sectPr w:rsidR="00DF20FA" w:rsidSect="003B4C45">
      <w:headerReference w:type="default" r:id="rId10"/>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CFFDA" w14:textId="77777777" w:rsidR="00817CAC" w:rsidRDefault="00817CAC" w:rsidP="00A81FDC">
      <w:r>
        <w:separator/>
      </w:r>
    </w:p>
  </w:endnote>
  <w:endnote w:type="continuationSeparator" w:id="0">
    <w:p w14:paraId="11A103B3" w14:textId="77777777" w:rsidR="00817CAC" w:rsidRDefault="00817CAC"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0104" w14:textId="77777777" w:rsidR="00817CAC" w:rsidRDefault="00817CAC" w:rsidP="00A81FDC">
      <w:r>
        <w:separator/>
      </w:r>
    </w:p>
  </w:footnote>
  <w:footnote w:type="continuationSeparator" w:id="0">
    <w:p w14:paraId="04CC23A2" w14:textId="77777777" w:rsidR="00817CAC" w:rsidRDefault="00817CAC"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B67D60" w14:paraId="680C46E4" w14:textId="77777777" w:rsidTr="00F4330E">
      <w:tc>
        <w:tcPr>
          <w:tcW w:w="4531" w:type="dxa"/>
        </w:tcPr>
        <w:p w14:paraId="4CCDEF55" w14:textId="77777777" w:rsidR="00B67D60" w:rsidRDefault="00B67D60" w:rsidP="0092267D">
          <w:pPr>
            <w:pStyle w:val="Topptekst"/>
          </w:pPr>
        </w:p>
      </w:tc>
      <w:tc>
        <w:tcPr>
          <w:tcW w:w="284" w:type="dxa"/>
        </w:tcPr>
        <w:p w14:paraId="136372F0" w14:textId="77777777" w:rsidR="00B67D60" w:rsidRDefault="00B67D60" w:rsidP="0092267D">
          <w:pPr>
            <w:pStyle w:val="Topptekst"/>
          </w:pPr>
        </w:p>
      </w:tc>
      <w:tc>
        <w:tcPr>
          <w:tcW w:w="4557" w:type="dxa"/>
        </w:tcPr>
        <w:p w14:paraId="693D199B" w14:textId="77777777" w:rsidR="00B67D60" w:rsidRDefault="00B67D60"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3A089523" w14:textId="77777777" w:rsidR="00B67D60" w:rsidRDefault="00B67D6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7F31A3" w14:paraId="2CA4542B" w14:textId="77777777" w:rsidTr="00F4330E">
      <w:tc>
        <w:tcPr>
          <w:tcW w:w="4531" w:type="dxa"/>
        </w:tcPr>
        <w:p w14:paraId="2E3A19D8" w14:textId="77777777" w:rsidR="007F31A3" w:rsidRDefault="007F31A3" w:rsidP="0092267D">
          <w:pPr>
            <w:pStyle w:val="Topptekst"/>
          </w:pPr>
        </w:p>
      </w:tc>
      <w:tc>
        <w:tcPr>
          <w:tcW w:w="284" w:type="dxa"/>
        </w:tcPr>
        <w:p w14:paraId="05FE2E4B" w14:textId="77777777" w:rsidR="007F31A3" w:rsidRDefault="007F31A3" w:rsidP="0092267D">
          <w:pPr>
            <w:pStyle w:val="Topptekst"/>
          </w:pPr>
        </w:p>
      </w:tc>
      <w:tc>
        <w:tcPr>
          <w:tcW w:w="4557" w:type="dxa"/>
        </w:tcPr>
        <w:p w14:paraId="034296EA" w14:textId="77777777" w:rsidR="007F31A3" w:rsidRDefault="007F31A3"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373DC233" w14:textId="77777777" w:rsidR="007F31A3" w:rsidRDefault="00083242">
    <w:pPr>
      <w:pStyle w:val="Topptekst"/>
    </w:pPr>
    <w:r>
      <w:rPr>
        <w:noProof/>
      </w:rPr>
      <w:drawing>
        <wp:anchor distT="0" distB="0" distL="114300" distR="114300" simplePos="0" relativeHeight="251658240" behindDoc="0" locked="1" layoutInCell="1" allowOverlap="1" wp14:anchorId="31660173" wp14:editId="31526DF9">
          <wp:simplePos x="0" y="0"/>
          <wp:positionH relativeFrom="column">
            <wp:posOffset>-474980</wp:posOffset>
          </wp:positionH>
          <wp:positionV relativeFrom="page">
            <wp:posOffset>381635</wp:posOffset>
          </wp:positionV>
          <wp:extent cx="399600" cy="399600"/>
          <wp:effectExtent l="0" t="0" r="635" b="635"/>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818C9"/>
    <w:multiLevelType w:val="hybridMultilevel"/>
    <w:tmpl w:val="6A8E3CDE"/>
    <w:lvl w:ilvl="0" w:tplc="9522C322">
      <w:start w:val="31"/>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3825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AC"/>
    <w:rsid w:val="0001421C"/>
    <w:rsid w:val="00027C59"/>
    <w:rsid w:val="00036DC7"/>
    <w:rsid w:val="00054275"/>
    <w:rsid w:val="0007227A"/>
    <w:rsid w:val="00081F4B"/>
    <w:rsid w:val="000821CE"/>
    <w:rsid w:val="00083242"/>
    <w:rsid w:val="0009096E"/>
    <w:rsid w:val="0009692E"/>
    <w:rsid w:val="000B5D53"/>
    <w:rsid w:val="000C70B4"/>
    <w:rsid w:val="000D3220"/>
    <w:rsid w:val="000D4F02"/>
    <w:rsid w:val="000E2395"/>
    <w:rsid w:val="001052AB"/>
    <w:rsid w:val="0010666E"/>
    <w:rsid w:val="0012022B"/>
    <w:rsid w:val="00151F41"/>
    <w:rsid w:val="00152746"/>
    <w:rsid w:val="00161275"/>
    <w:rsid w:val="00167A3B"/>
    <w:rsid w:val="0017704E"/>
    <w:rsid w:val="0019532E"/>
    <w:rsid w:val="001A3403"/>
    <w:rsid w:val="001B6B54"/>
    <w:rsid w:val="001C6097"/>
    <w:rsid w:val="001E53C2"/>
    <w:rsid w:val="001F2638"/>
    <w:rsid w:val="001F712E"/>
    <w:rsid w:val="00223F02"/>
    <w:rsid w:val="00226258"/>
    <w:rsid w:val="00227872"/>
    <w:rsid w:val="00276761"/>
    <w:rsid w:val="00290030"/>
    <w:rsid w:val="00291491"/>
    <w:rsid w:val="00297386"/>
    <w:rsid w:val="002B202C"/>
    <w:rsid w:val="002B34A6"/>
    <w:rsid w:val="002D021B"/>
    <w:rsid w:val="002D1FCB"/>
    <w:rsid w:val="002D7159"/>
    <w:rsid w:val="003106D9"/>
    <w:rsid w:val="00315D42"/>
    <w:rsid w:val="003261ED"/>
    <w:rsid w:val="003553C4"/>
    <w:rsid w:val="0035664C"/>
    <w:rsid w:val="0037076C"/>
    <w:rsid w:val="0039131D"/>
    <w:rsid w:val="003923F7"/>
    <w:rsid w:val="003952A7"/>
    <w:rsid w:val="003B22D0"/>
    <w:rsid w:val="003B4C45"/>
    <w:rsid w:val="003D2116"/>
    <w:rsid w:val="003D3685"/>
    <w:rsid w:val="00401548"/>
    <w:rsid w:val="00402431"/>
    <w:rsid w:val="0043349A"/>
    <w:rsid w:val="004336EA"/>
    <w:rsid w:val="004401AF"/>
    <w:rsid w:val="00443C74"/>
    <w:rsid w:val="00446BE4"/>
    <w:rsid w:val="00447716"/>
    <w:rsid w:val="00452B43"/>
    <w:rsid w:val="00453CBF"/>
    <w:rsid w:val="004612D0"/>
    <w:rsid w:val="004756CE"/>
    <w:rsid w:val="004768C5"/>
    <w:rsid w:val="00481BF4"/>
    <w:rsid w:val="00492781"/>
    <w:rsid w:val="004A5769"/>
    <w:rsid w:val="004B0A25"/>
    <w:rsid w:val="004B0F1A"/>
    <w:rsid w:val="004B70DA"/>
    <w:rsid w:val="004C0403"/>
    <w:rsid w:val="004C6688"/>
    <w:rsid w:val="004F0A6B"/>
    <w:rsid w:val="004F6215"/>
    <w:rsid w:val="004F6362"/>
    <w:rsid w:val="005031C2"/>
    <w:rsid w:val="00503FF4"/>
    <w:rsid w:val="005101EB"/>
    <w:rsid w:val="005244E6"/>
    <w:rsid w:val="005303D9"/>
    <w:rsid w:val="0053668D"/>
    <w:rsid w:val="0054339D"/>
    <w:rsid w:val="0057395D"/>
    <w:rsid w:val="005957AD"/>
    <w:rsid w:val="0059616E"/>
    <w:rsid w:val="005A2DD0"/>
    <w:rsid w:val="005B15F9"/>
    <w:rsid w:val="005B621A"/>
    <w:rsid w:val="005C4605"/>
    <w:rsid w:val="005D697D"/>
    <w:rsid w:val="005E0CC2"/>
    <w:rsid w:val="005F0046"/>
    <w:rsid w:val="005F463D"/>
    <w:rsid w:val="006434E7"/>
    <w:rsid w:val="0067377A"/>
    <w:rsid w:val="00683A2A"/>
    <w:rsid w:val="006A6617"/>
    <w:rsid w:val="006D2D6B"/>
    <w:rsid w:val="006D64E2"/>
    <w:rsid w:val="006D6DE6"/>
    <w:rsid w:val="006F5364"/>
    <w:rsid w:val="007151FA"/>
    <w:rsid w:val="00730B74"/>
    <w:rsid w:val="007412FF"/>
    <w:rsid w:val="00742E78"/>
    <w:rsid w:val="00750EDD"/>
    <w:rsid w:val="00767A5C"/>
    <w:rsid w:val="00785A4F"/>
    <w:rsid w:val="007B06E1"/>
    <w:rsid w:val="007B161A"/>
    <w:rsid w:val="007B5815"/>
    <w:rsid w:val="007B6A54"/>
    <w:rsid w:val="007C39CD"/>
    <w:rsid w:val="007C3A3D"/>
    <w:rsid w:val="007C6FE5"/>
    <w:rsid w:val="007D26E4"/>
    <w:rsid w:val="007D2CF7"/>
    <w:rsid w:val="007D6E9C"/>
    <w:rsid w:val="007D7980"/>
    <w:rsid w:val="007E47E4"/>
    <w:rsid w:val="007E573C"/>
    <w:rsid w:val="007F31A3"/>
    <w:rsid w:val="007F4683"/>
    <w:rsid w:val="007F6A5E"/>
    <w:rsid w:val="00817C11"/>
    <w:rsid w:val="00817CAC"/>
    <w:rsid w:val="00817FB6"/>
    <w:rsid w:val="008377F2"/>
    <w:rsid w:val="008422A3"/>
    <w:rsid w:val="00846ABF"/>
    <w:rsid w:val="00852BE2"/>
    <w:rsid w:val="0087160A"/>
    <w:rsid w:val="008747ED"/>
    <w:rsid w:val="00875E52"/>
    <w:rsid w:val="0087773B"/>
    <w:rsid w:val="00885B0E"/>
    <w:rsid w:val="00894E5F"/>
    <w:rsid w:val="008A051B"/>
    <w:rsid w:val="008A21CE"/>
    <w:rsid w:val="008A295B"/>
    <w:rsid w:val="008A33F5"/>
    <w:rsid w:val="008B20A8"/>
    <w:rsid w:val="008B6D2E"/>
    <w:rsid w:val="008C38E0"/>
    <w:rsid w:val="008E50A5"/>
    <w:rsid w:val="008F00AF"/>
    <w:rsid w:val="009163C4"/>
    <w:rsid w:val="0092055A"/>
    <w:rsid w:val="0092267D"/>
    <w:rsid w:val="00923821"/>
    <w:rsid w:val="00927029"/>
    <w:rsid w:val="00943DCA"/>
    <w:rsid w:val="00955A55"/>
    <w:rsid w:val="009602B4"/>
    <w:rsid w:val="00991714"/>
    <w:rsid w:val="009A3E4D"/>
    <w:rsid w:val="009B43A2"/>
    <w:rsid w:val="009D6A5C"/>
    <w:rsid w:val="009F59A3"/>
    <w:rsid w:val="009F738F"/>
    <w:rsid w:val="009F78BF"/>
    <w:rsid w:val="00A1566C"/>
    <w:rsid w:val="00A2358C"/>
    <w:rsid w:val="00A23FF2"/>
    <w:rsid w:val="00A4573A"/>
    <w:rsid w:val="00A47724"/>
    <w:rsid w:val="00A518B6"/>
    <w:rsid w:val="00A62C1B"/>
    <w:rsid w:val="00A678C6"/>
    <w:rsid w:val="00A81FDC"/>
    <w:rsid w:val="00AA6C9D"/>
    <w:rsid w:val="00AB2CA1"/>
    <w:rsid w:val="00AD2850"/>
    <w:rsid w:val="00AD544B"/>
    <w:rsid w:val="00AD5DB0"/>
    <w:rsid w:val="00AD5DBF"/>
    <w:rsid w:val="00AE6DC5"/>
    <w:rsid w:val="00AF6AB5"/>
    <w:rsid w:val="00B05469"/>
    <w:rsid w:val="00B461C3"/>
    <w:rsid w:val="00B61526"/>
    <w:rsid w:val="00B61F58"/>
    <w:rsid w:val="00B65FBC"/>
    <w:rsid w:val="00B661D2"/>
    <w:rsid w:val="00B67D60"/>
    <w:rsid w:val="00B727A4"/>
    <w:rsid w:val="00B92241"/>
    <w:rsid w:val="00B94446"/>
    <w:rsid w:val="00BC3534"/>
    <w:rsid w:val="00BE1E47"/>
    <w:rsid w:val="00BE73C1"/>
    <w:rsid w:val="00C03DBC"/>
    <w:rsid w:val="00C04FE9"/>
    <w:rsid w:val="00C146CA"/>
    <w:rsid w:val="00C26349"/>
    <w:rsid w:val="00C27259"/>
    <w:rsid w:val="00C31344"/>
    <w:rsid w:val="00C35CAE"/>
    <w:rsid w:val="00C37298"/>
    <w:rsid w:val="00C42FFC"/>
    <w:rsid w:val="00C5169C"/>
    <w:rsid w:val="00C61CC1"/>
    <w:rsid w:val="00C63A32"/>
    <w:rsid w:val="00CA363E"/>
    <w:rsid w:val="00D053D0"/>
    <w:rsid w:val="00D15F7F"/>
    <w:rsid w:val="00D16AD7"/>
    <w:rsid w:val="00D2429F"/>
    <w:rsid w:val="00D40496"/>
    <w:rsid w:val="00D614BF"/>
    <w:rsid w:val="00D764FD"/>
    <w:rsid w:val="00D76882"/>
    <w:rsid w:val="00D86658"/>
    <w:rsid w:val="00D9570E"/>
    <w:rsid w:val="00DA5254"/>
    <w:rsid w:val="00DA5CA4"/>
    <w:rsid w:val="00DB1627"/>
    <w:rsid w:val="00DB4BD3"/>
    <w:rsid w:val="00DD793F"/>
    <w:rsid w:val="00DE5303"/>
    <w:rsid w:val="00DF20FA"/>
    <w:rsid w:val="00E03AAC"/>
    <w:rsid w:val="00E07265"/>
    <w:rsid w:val="00E12143"/>
    <w:rsid w:val="00E36F9A"/>
    <w:rsid w:val="00E4079F"/>
    <w:rsid w:val="00E612E5"/>
    <w:rsid w:val="00E61B5D"/>
    <w:rsid w:val="00E6504C"/>
    <w:rsid w:val="00E671FE"/>
    <w:rsid w:val="00EA213C"/>
    <w:rsid w:val="00EA2AD4"/>
    <w:rsid w:val="00EB5B6C"/>
    <w:rsid w:val="00EC1672"/>
    <w:rsid w:val="00ED0D91"/>
    <w:rsid w:val="00ED0DC2"/>
    <w:rsid w:val="00EE0986"/>
    <w:rsid w:val="00EE3013"/>
    <w:rsid w:val="00EF23D6"/>
    <w:rsid w:val="00EF2C47"/>
    <w:rsid w:val="00F01261"/>
    <w:rsid w:val="00F22C69"/>
    <w:rsid w:val="00F32C1F"/>
    <w:rsid w:val="00F3607F"/>
    <w:rsid w:val="00F4330E"/>
    <w:rsid w:val="00F50A91"/>
    <w:rsid w:val="00F80E83"/>
    <w:rsid w:val="00F821A6"/>
    <w:rsid w:val="00F936BE"/>
    <w:rsid w:val="00F94139"/>
    <w:rsid w:val="00FA600C"/>
    <w:rsid w:val="00FA7493"/>
    <w:rsid w:val="00FE1685"/>
    <w:rsid w:val="00FE4E3D"/>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038BB5"/>
  <w15:chartTrackingRefBased/>
  <w15:docId w15:val="{D7A8DFCA-BD12-4B4D-92D6-D54D6ABD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7D26E4"/>
    <w:pPr>
      <w:keepNext/>
      <w:keepLines/>
      <w:spacing w:before="40"/>
      <w:outlineLvl w:val="1"/>
    </w:pPr>
    <w:rPr>
      <w:rFonts w:ascii="Open Sans SemiBold" w:eastAsiaTheme="majorEastAsia" w:hAnsi="Open Sans SemiBold" w:cs="Open Sans SemiBold"/>
      <w:b/>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7D26E4"/>
    <w:rPr>
      <w:rFonts w:ascii="Open Sans SemiBold" w:eastAsiaTheme="majorEastAsia" w:hAnsi="Open Sans SemiBold" w:cs="Open Sans SemiBold"/>
      <w:b/>
      <w:szCs w:val="26"/>
      <w:lang w:val="en-GB"/>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customStyle="1" w:styleId="Grunnleggendeavsnitt">
    <w:name w:val="[Grunnleggende avsnitt]"/>
    <w:basedOn w:val="Normal"/>
    <w:uiPriority w:val="99"/>
    <w:rsid w:val="005101E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nb-NO"/>
    </w:rPr>
  </w:style>
  <w:style w:type="paragraph" w:styleId="Listeavsnitt">
    <w:name w:val="List Paragraph"/>
    <w:basedOn w:val="Normal"/>
    <w:uiPriority w:val="34"/>
    <w:qFormat/>
    <w:rsid w:val="00453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4869">
      <w:bodyDiv w:val="1"/>
      <w:marLeft w:val="0"/>
      <w:marRight w:val="0"/>
      <w:marTop w:val="0"/>
      <w:marBottom w:val="0"/>
      <w:divBdr>
        <w:top w:val="none" w:sz="0" w:space="0" w:color="auto"/>
        <w:left w:val="none" w:sz="0" w:space="0" w:color="auto"/>
        <w:bottom w:val="none" w:sz="0" w:space="0" w:color="auto"/>
        <w:right w:val="none" w:sz="0" w:space="0" w:color="auto"/>
      </w:divBdr>
    </w:div>
    <w:div w:id="174001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ylkesmannen.local\sf\maler\SFTL\REFERA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5C37-0AF7-455B-AD87-C48DD26D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REFERAT</Template>
  <TotalTime>1</TotalTime>
  <Pages>3</Pages>
  <Words>1023</Words>
  <Characters>5423</Characters>
  <Application>Microsoft Office Word</Application>
  <DocSecurity>4</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Welde, Anne Kirsti</dc:creator>
  <cp:keywords/>
  <dc:description/>
  <cp:lastModifiedBy>Taule, Margrethe</cp:lastModifiedBy>
  <cp:revision>2</cp:revision>
  <cp:lastPrinted>2018-11-29T13:44:00Z</cp:lastPrinted>
  <dcterms:created xsi:type="dcterms:W3CDTF">2022-10-18T11:30:00Z</dcterms:created>
  <dcterms:modified xsi:type="dcterms:W3CDTF">2022-10-18T11:30:00Z</dcterms:modified>
</cp:coreProperties>
</file>