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820"/>
        <w:gridCol w:w="20"/>
        <w:gridCol w:w="2149"/>
        <w:gridCol w:w="6"/>
        <w:gridCol w:w="227"/>
        <w:gridCol w:w="2129"/>
      </w:tblGrid>
      <w:tr w14:paraId="394F0A7C" w14:textId="77777777" w:rsidTr="00C438BB">
        <w:tblPrEx>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4820" w:type="dxa"/>
          </w:tcPr>
          <w:p w:rsidR="002D021B" w:rsidRPr="00E12143" w:rsidP="00A81FDC" w14:paraId="2F886D7C" w14:textId="77777777">
            <w:r w:rsidRPr="00E12143">
              <w:rPr>
                <w:noProof/>
                <w:lang w:eastAsia="nb-NO"/>
              </w:rPr>
              <w:drawing>
                <wp:anchor distT="0" distB="0" distL="114300" distR="114300" simplePos="0" relativeHeight="251658240" behindDoc="0" locked="1" layoutInCell="1" allowOverlap="0">
                  <wp:simplePos x="0" y="0"/>
                  <wp:positionH relativeFrom="column">
                    <wp:posOffset>-774065</wp:posOffset>
                  </wp:positionH>
                  <wp:positionV relativeFrom="page">
                    <wp:posOffset>-439420</wp:posOffset>
                  </wp:positionV>
                  <wp:extent cx="3682800" cy="1116000"/>
                  <wp:effectExtent l="0" t="0" r="0"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682800" cy="1116000"/>
                          </a:xfrm>
                          <a:prstGeom prst="rect">
                            <a:avLst/>
                          </a:prstGeom>
                        </pic:spPr>
                      </pic:pic>
                    </a:graphicData>
                  </a:graphic>
                  <wp14:sizeRelH relativeFrom="page">
                    <wp14:pctWidth>0</wp14:pctWidth>
                  </wp14:sizeRelH>
                  <wp14:sizeRelV relativeFrom="page">
                    <wp14:pctHeight>0</wp14:pctHeight>
                  </wp14:sizeRelV>
                </wp:anchor>
              </w:drawing>
            </w:r>
          </w:p>
        </w:tc>
        <w:tc>
          <w:tcPr>
            <w:tcW w:w="2175" w:type="dxa"/>
            <w:gridSpan w:val="3"/>
          </w:tcPr>
          <w:p w:rsidR="002D021B" w:rsidRPr="00E12143" w:rsidP="00A81FDC" w14:paraId="1FDD01BE" w14:textId="77777777">
            <w:pPr>
              <w:rPr>
                <w:sz w:val="14"/>
                <w:szCs w:val="14"/>
              </w:rPr>
            </w:pPr>
          </w:p>
        </w:tc>
        <w:tc>
          <w:tcPr>
            <w:tcW w:w="227" w:type="dxa"/>
          </w:tcPr>
          <w:p w:rsidR="002D021B" w:rsidRPr="00E12143" w:rsidP="00A81FDC" w14:paraId="7C98ABBD" w14:textId="77777777">
            <w:pPr>
              <w:rPr>
                <w:sz w:val="14"/>
                <w:szCs w:val="14"/>
              </w:rPr>
            </w:pPr>
          </w:p>
        </w:tc>
        <w:tc>
          <w:tcPr>
            <w:tcW w:w="2129" w:type="dxa"/>
          </w:tcPr>
          <w:p w:rsidR="002D021B" w:rsidRPr="00E12143" w:rsidP="00A81FDC" w14:paraId="08016A13" w14:textId="30F5D51E">
            <w:pPr>
              <w:rPr>
                <w:rFonts w:ascii="Open Sans SemiBold" w:hAnsi="Open Sans SemiBold" w:cs="Open Sans SemiBold"/>
                <w:sz w:val="26"/>
                <w:szCs w:val="26"/>
              </w:rPr>
            </w:pPr>
            <w:r>
              <w:rPr>
                <w:rFonts w:ascii="Open Sans SemiBold" w:hAnsi="Open Sans SemiBold" w:cs="Open Sans SemiBold"/>
                <w:sz w:val="26"/>
                <w:szCs w:val="26"/>
              </w:rPr>
              <w:t>VEDLEGG</w:t>
            </w:r>
            <w:r w:rsidR="00FC6D67">
              <w:rPr>
                <w:rFonts w:ascii="Open Sans SemiBold" w:hAnsi="Open Sans SemiBold" w:cs="Open Sans SemiBold"/>
                <w:sz w:val="26"/>
                <w:szCs w:val="26"/>
              </w:rPr>
              <w:t xml:space="preserve"> 4</w:t>
            </w:r>
          </w:p>
        </w:tc>
      </w:tr>
      <w:tr w14:paraId="2C43E9BF" w14:textId="77777777" w:rsidTr="00A10D77">
        <w:tblPrEx>
          <w:tblW w:w="9351" w:type="dxa"/>
          <w:tblCellMar>
            <w:left w:w="0" w:type="dxa"/>
            <w:right w:w="0" w:type="dxa"/>
          </w:tblCellMar>
          <w:tblLook w:val="04A0"/>
        </w:tblPrEx>
        <w:tc>
          <w:tcPr>
            <w:tcW w:w="4820" w:type="dxa"/>
          </w:tcPr>
          <w:p w:rsidR="002D021B" w:rsidRPr="00E12143" w:rsidP="00A81FDC" w14:paraId="2851F7A3" w14:textId="77777777"/>
        </w:tc>
        <w:tc>
          <w:tcPr>
            <w:tcW w:w="2175" w:type="dxa"/>
            <w:gridSpan w:val="3"/>
          </w:tcPr>
          <w:p w:rsidR="002D021B" w:rsidRPr="00E12143" w:rsidP="00A81FDC" w14:paraId="6B95F1B8" w14:textId="77777777"/>
        </w:tc>
        <w:tc>
          <w:tcPr>
            <w:tcW w:w="227" w:type="dxa"/>
          </w:tcPr>
          <w:p w:rsidR="002D021B" w:rsidRPr="00E12143" w:rsidP="00A81FDC" w14:paraId="726700F3" w14:textId="77777777"/>
        </w:tc>
        <w:tc>
          <w:tcPr>
            <w:tcW w:w="2129" w:type="dxa"/>
          </w:tcPr>
          <w:p w:rsidR="002D021B" w:rsidRPr="00E12143" w:rsidP="00A81FDC" w14:paraId="749C53B3" w14:textId="77777777"/>
        </w:tc>
      </w:tr>
      <w:tr w14:paraId="21E74994" w14:textId="77777777" w:rsidTr="00345091">
        <w:tblPrEx>
          <w:tblW w:w="9351" w:type="dxa"/>
          <w:tblCellMar>
            <w:left w:w="0" w:type="dxa"/>
            <w:right w:w="0" w:type="dxa"/>
          </w:tblCellMar>
          <w:tblLook w:val="04A0"/>
        </w:tblPrEx>
        <w:tc>
          <w:tcPr>
            <w:tcW w:w="4820" w:type="dxa"/>
          </w:tcPr>
          <w:p w:rsidR="002D021B" w:rsidRPr="00E12143" w:rsidP="00A81FDC" w14:paraId="446B17A2" w14:textId="77777777"/>
        </w:tc>
        <w:tc>
          <w:tcPr>
            <w:tcW w:w="2175" w:type="dxa"/>
            <w:gridSpan w:val="3"/>
          </w:tcPr>
          <w:p w:rsidR="002D021B" w:rsidRPr="00E12143" w:rsidP="00A81FDC" w14:paraId="5B76741F" w14:textId="77777777">
            <w:pPr>
              <w:rPr>
                <w:sz w:val="14"/>
                <w:szCs w:val="14"/>
              </w:rPr>
            </w:pPr>
          </w:p>
        </w:tc>
        <w:tc>
          <w:tcPr>
            <w:tcW w:w="227" w:type="dxa"/>
          </w:tcPr>
          <w:p w:rsidR="002D021B" w:rsidRPr="00E12143" w:rsidP="00A81FDC" w14:paraId="6A51B408" w14:textId="77777777">
            <w:pPr>
              <w:rPr>
                <w:sz w:val="14"/>
                <w:szCs w:val="14"/>
              </w:rPr>
            </w:pPr>
          </w:p>
        </w:tc>
        <w:tc>
          <w:tcPr>
            <w:tcW w:w="2129" w:type="dxa"/>
          </w:tcPr>
          <w:p w:rsidR="002D021B" w:rsidRPr="00E12143" w:rsidP="00A81FDC" w14:paraId="5B7490E3" w14:textId="77777777">
            <w:pPr>
              <w:rPr>
                <w:sz w:val="14"/>
                <w:szCs w:val="14"/>
              </w:rPr>
            </w:pPr>
          </w:p>
        </w:tc>
      </w:tr>
      <w:tr w14:paraId="3ECE3D29" w14:textId="77777777" w:rsidTr="00C61AD9">
        <w:tblPrEx>
          <w:tblW w:w="9351" w:type="dxa"/>
          <w:tblCellMar>
            <w:left w:w="0" w:type="dxa"/>
            <w:right w:w="0" w:type="dxa"/>
          </w:tblCellMar>
          <w:tblLook w:val="04A0"/>
        </w:tblPrEx>
        <w:tc>
          <w:tcPr>
            <w:tcW w:w="4820" w:type="dxa"/>
          </w:tcPr>
          <w:p w:rsidR="002D021B" w:rsidRPr="00846ABF" w:rsidP="00A81FDC" w14:paraId="40FE88EF" w14:textId="77777777">
            <w:pPr>
              <w:rPr>
                <w:sz w:val="14"/>
              </w:rPr>
            </w:pPr>
            <w:r w:rsidRPr="00846ABF">
              <w:rPr>
                <w:sz w:val="14"/>
              </w:rPr>
              <w:t xml:space="preserve">Sak: </w:t>
            </w:r>
          </w:p>
        </w:tc>
        <w:tc>
          <w:tcPr>
            <w:tcW w:w="2175" w:type="dxa"/>
            <w:gridSpan w:val="3"/>
          </w:tcPr>
          <w:p w:rsidR="002D021B" w:rsidRPr="00846ABF" w:rsidP="00A81FDC" w14:paraId="7FD80E50" w14:textId="77777777">
            <w:pPr>
              <w:rPr>
                <w:sz w:val="14"/>
                <w:szCs w:val="14"/>
              </w:rPr>
            </w:pPr>
            <w:r w:rsidRPr="00846ABF">
              <w:rPr>
                <w:sz w:val="14"/>
                <w:szCs w:val="14"/>
              </w:rPr>
              <w:t>Vår dato:</w:t>
            </w:r>
          </w:p>
        </w:tc>
        <w:tc>
          <w:tcPr>
            <w:tcW w:w="227" w:type="dxa"/>
          </w:tcPr>
          <w:p w:rsidR="002D021B" w:rsidRPr="00846ABF" w:rsidP="00A81FDC" w14:paraId="1EAA1CEF" w14:textId="77777777">
            <w:pPr>
              <w:rPr>
                <w:sz w:val="14"/>
                <w:szCs w:val="14"/>
              </w:rPr>
            </w:pPr>
          </w:p>
        </w:tc>
        <w:tc>
          <w:tcPr>
            <w:tcW w:w="2129" w:type="dxa"/>
          </w:tcPr>
          <w:p w:rsidR="002D021B" w:rsidRPr="00846ABF" w:rsidP="00A81FDC" w14:paraId="7F24B8B0" w14:textId="77777777">
            <w:pPr>
              <w:rPr>
                <w:sz w:val="14"/>
                <w:szCs w:val="14"/>
              </w:rPr>
            </w:pPr>
            <w:r w:rsidRPr="00846ABF">
              <w:rPr>
                <w:sz w:val="14"/>
                <w:szCs w:val="14"/>
              </w:rPr>
              <w:t>Vår ref.:</w:t>
            </w:r>
          </w:p>
        </w:tc>
      </w:tr>
      <w:tr w14:paraId="3FFD8FCD" w14:textId="77777777" w:rsidTr="00C17978">
        <w:tblPrEx>
          <w:tblW w:w="9351" w:type="dxa"/>
          <w:tblCellMar>
            <w:left w:w="0" w:type="dxa"/>
            <w:right w:w="0" w:type="dxa"/>
          </w:tblCellMar>
          <w:tblLook w:val="04A0"/>
        </w:tblPrEx>
        <w:tc>
          <w:tcPr>
            <w:tcW w:w="4820" w:type="dxa"/>
            <w:vMerge w:val="restart"/>
          </w:tcPr>
          <w:p w:rsidR="00846ABF" w:rsidP="00A81FDC" w14:paraId="3DCA8641" w14:textId="4F244B05">
            <w:bookmarkStart w:id="0" w:name="Sakstittel"/>
            <w:r w:rsidRPr="006D6DE6">
              <w:t>Tilskudd til tiltak i beiteområder 2024</w:t>
            </w:r>
            <w:bookmarkEnd w:id="0"/>
            <w:r w:rsidR="004F412A">
              <w:t xml:space="preserve"> –</w:t>
            </w:r>
          </w:p>
          <w:p w:rsidR="004F412A" w:rsidRPr="006D6DE6" w:rsidP="00A81FDC" w14:paraId="090D263D" w14:textId="14BFE035">
            <w:r>
              <w:t>Kommunale rammer i Trøndelag og prioriteringer</w:t>
            </w:r>
          </w:p>
        </w:tc>
        <w:tc>
          <w:tcPr>
            <w:tcW w:w="2175" w:type="dxa"/>
            <w:gridSpan w:val="3"/>
          </w:tcPr>
          <w:p w:rsidR="00846ABF" w:rsidRPr="006D6DE6" w:rsidP="00A81FDC" w14:paraId="5880AB8E" w14:textId="77777777">
            <w:bookmarkStart w:id="1" w:name="Brevdato"/>
            <w:r w:rsidRPr="006D6DE6">
              <w:t>25.01.2024</w:t>
            </w:r>
            <w:bookmarkEnd w:id="1"/>
          </w:p>
        </w:tc>
        <w:tc>
          <w:tcPr>
            <w:tcW w:w="227" w:type="dxa"/>
          </w:tcPr>
          <w:p w:rsidR="00846ABF" w:rsidRPr="006D6DE6" w:rsidP="00A81FDC" w14:paraId="5B4245AB" w14:textId="77777777"/>
        </w:tc>
        <w:tc>
          <w:tcPr>
            <w:tcW w:w="2129" w:type="dxa"/>
          </w:tcPr>
          <w:p w:rsidR="00846ABF" w:rsidRPr="006D6DE6" w:rsidP="00A81FDC" w14:paraId="18779E38" w14:textId="77777777">
            <w:bookmarkStart w:id="2" w:name="Saksnr"/>
            <w:r w:rsidRPr="006D6DE6">
              <w:t>2024/1245</w:t>
            </w:r>
            <w:bookmarkEnd w:id="2"/>
          </w:p>
        </w:tc>
      </w:tr>
      <w:tr w14:paraId="65F44D92" w14:textId="77777777" w:rsidTr="00955A55">
        <w:tblPrEx>
          <w:tblW w:w="9351" w:type="dxa"/>
          <w:tblCellMar>
            <w:left w:w="0" w:type="dxa"/>
            <w:right w:w="0" w:type="dxa"/>
          </w:tblCellMar>
          <w:tblLook w:val="04A0"/>
        </w:tblPrEx>
        <w:trPr>
          <w:trHeight w:val="222"/>
        </w:trPr>
        <w:tc>
          <w:tcPr>
            <w:tcW w:w="4820" w:type="dxa"/>
            <w:vMerge/>
          </w:tcPr>
          <w:p w:rsidR="00846ABF" w:rsidRPr="006D6DE6" w:rsidP="00A81FDC" w14:paraId="7D8293EB" w14:textId="77777777"/>
        </w:tc>
        <w:tc>
          <w:tcPr>
            <w:tcW w:w="2169" w:type="dxa"/>
            <w:gridSpan w:val="2"/>
          </w:tcPr>
          <w:p w:rsidR="00846ABF" w:rsidRPr="006D6DE6" w:rsidP="00A81FDC" w14:paraId="1571A685" w14:textId="77777777"/>
        </w:tc>
        <w:tc>
          <w:tcPr>
            <w:tcW w:w="2362" w:type="dxa"/>
            <w:gridSpan w:val="3"/>
          </w:tcPr>
          <w:p w:rsidR="00846ABF" w:rsidRPr="006D6DE6" w:rsidP="00A81FDC" w14:paraId="440DF171" w14:textId="77777777"/>
        </w:tc>
      </w:tr>
      <w:tr w14:paraId="5A1FC7F4" w14:textId="77777777" w:rsidTr="00955A55">
        <w:tblPrEx>
          <w:tblW w:w="9351" w:type="dxa"/>
          <w:tblCellMar>
            <w:left w:w="0" w:type="dxa"/>
            <w:right w:w="0" w:type="dxa"/>
          </w:tblCellMar>
          <w:tblLook w:val="04A0"/>
        </w:tblPrEx>
        <w:trPr>
          <w:trHeight w:val="221"/>
        </w:trPr>
        <w:tc>
          <w:tcPr>
            <w:tcW w:w="4820" w:type="dxa"/>
          </w:tcPr>
          <w:p w:rsidR="004A5769" w:rsidRPr="00846ABF" w:rsidP="004A5769" w14:paraId="6850CBDA" w14:textId="1790EE61">
            <w:pPr>
              <w:rPr>
                <w:sz w:val="14"/>
                <w:szCs w:val="16"/>
              </w:rPr>
            </w:pPr>
          </w:p>
        </w:tc>
        <w:tc>
          <w:tcPr>
            <w:tcW w:w="20" w:type="dxa"/>
          </w:tcPr>
          <w:p w:rsidR="004A5769" w:rsidRPr="00846ABF" w:rsidP="004A5769" w14:paraId="7EA96706" w14:textId="77777777">
            <w:pPr>
              <w:rPr>
                <w:sz w:val="14"/>
                <w:szCs w:val="16"/>
              </w:rPr>
            </w:pPr>
          </w:p>
        </w:tc>
        <w:tc>
          <w:tcPr>
            <w:tcW w:w="4511" w:type="dxa"/>
            <w:gridSpan w:val="4"/>
          </w:tcPr>
          <w:p w:rsidR="004A5769" w:rsidRPr="00846ABF" w:rsidP="004A5769" w14:paraId="43E2428C" w14:textId="77777777">
            <w:pPr>
              <w:rPr>
                <w:sz w:val="14"/>
                <w:szCs w:val="16"/>
              </w:rPr>
            </w:pPr>
            <w:r w:rsidRPr="00846ABF">
              <w:rPr>
                <w:sz w:val="14"/>
                <w:szCs w:val="16"/>
              </w:rPr>
              <w:t>Saksbehandler, innvalgstelefon</w:t>
            </w:r>
          </w:p>
        </w:tc>
      </w:tr>
      <w:tr w14:paraId="23CA5CA1" w14:textId="77777777" w:rsidTr="00955A55">
        <w:tblPrEx>
          <w:tblW w:w="9351" w:type="dxa"/>
          <w:tblCellMar>
            <w:left w:w="0" w:type="dxa"/>
            <w:right w:w="0" w:type="dxa"/>
          </w:tblCellMar>
          <w:tblLook w:val="04A0"/>
        </w:tblPrEx>
        <w:tc>
          <w:tcPr>
            <w:tcW w:w="4820" w:type="dxa"/>
            <w:tcMar>
              <w:left w:w="0" w:type="dxa"/>
              <w:right w:w="0" w:type="dxa"/>
            </w:tcMar>
          </w:tcPr>
          <w:p w:rsidR="004A5769" w:rsidRPr="006D6DE6" w:rsidP="004A5769" w14:paraId="1046C657" w14:textId="200915AA"/>
        </w:tc>
        <w:tc>
          <w:tcPr>
            <w:tcW w:w="20" w:type="dxa"/>
            <w:tcMar>
              <w:left w:w="0" w:type="dxa"/>
              <w:right w:w="0" w:type="dxa"/>
            </w:tcMar>
          </w:tcPr>
          <w:p w:rsidR="004A5769" w:rsidRPr="006D6DE6" w:rsidP="004A5769" w14:paraId="0633C443" w14:textId="77777777">
            <w:pPr>
              <w:jc w:val="center"/>
            </w:pPr>
          </w:p>
        </w:tc>
        <w:tc>
          <w:tcPr>
            <w:tcW w:w="4511" w:type="dxa"/>
            <w:gridSpan w:val="4"/>
          </w:tcPr>
          <w:p w:rsidR="004A5769" w:rsidRPr="006D6DE6" w:rsidP="004A5769" w14:paraId="0AFCEADA" w14:textId="77777777">
            <w:pPr>
              <w:rPr>
                <w:szCs w:val="18"/>
              </w:rPr>
            </w:pPr>
            <w:bookmarkStart w:id="3" w:name="SaksbehandlerNavn"/>
            <w:r w:rsidRPr="006D6DE6">
              <w:rPr>
                <w:szCs w:val="18"/>
              </w:rPr>
              <w:t>Eva Dybwad Alstad</w:t>
            </w:r>
            <w:bookmarkEnd w:id="3"/>
            <w:r w:rsidRPr="006D6DE6">
              <w:rPr>
                <w:szCs w:val="18"/>
              </w:rPr>
              <w:t xml:space="preserve">, </w:t>
            </w:r>
            <w:bookmarkStart w:id="4" w:name="saksbehtlf"/>
            <w:r w:rsidRPr="006D6DE6">
              <w:rPr>
                <w:szCs w:val="18"/>
              </w:rPr>
              <w:t>73 19 92 75</w:t>
            </w:r>
            <w:bookmarkEnd w:id="4"/>
          </w:p>
        </w:tc>
      </w:tr>
      <w:tr w14:paraId="6B050131" w14:textId="77777777" w:rsidTr="00955A55">
        <w:tblPrEx>
          <w:tblW w:w="9351" w:type="dxa"/>
          <w:tblCellMar>
            <w:left w:w="0" w:type="dxa"/>
            <w:right w:w="0" w:type="dxa"/>
          </w:tblCellMar>
          <w:tblLook w:val="04A0"/>
        </w:tblPrEx>
        <w:tc>
          <w:tcPr>
            <w:tcW w:w="4820" w:type="dxa"/>
          </w:tcPr>
          <w:p w:rsidR="007F6A5E" w:rsidRPr="006D6DE6" w:rsidP="004A5769" w14:paraId="25503F24" w14:textId="77777777"/>
        </w:tc>
        <w:tc>
          <w:tcPr>
            <w:tcW w:w="20" w:type="dxa"/>
          </w:tcPr>
          <w:p w:rsidR="007F6A5E" w:rsidRPr="006D6DE6" w:rsidP="004A5769" w14:paraId="129319D4" w14:textId="77777777"/>
        </w:tc>
        <w:tc>
          <w:tcPr>
            <w:tcW w:w="4511" w:type="dxa"/>
            <w:gridSpan w:val="4"/>
          </w:tcPr>
          <w:p w:rsidR="007F6A5E" w:rsidRPr="006D6DE6" w:rsidP="004A5769" w14:paraId="30529403" w14:textId="77777777">
            <w:pPr>
              <w:rPr>
                <w:szCs w:val="18"/>
              </w:rPr>
            </w:pPr>
          </w:p>
        </w:tc>
      </w:tr>
      <w:tr w14:paraId="7E1637A9" w14:textId="77777777" w:rsidTr="00955A55">
        <w:tblPrEx>
          <w:tblW w:w="9351" w:type="dxa"/>
          <w:tblCellMar>
            <w:left w:w="0" w:type="dxa"/>
            <w:right w:w="0" w:type="dxa"/>
          </w:tblCellMar>
          <w:tblLook w:val="04A0"/>
        </w:tblPrEx>
        <w:tc>
          <w:tcPr>
            <w:tcW w:w="4820" w:type="dxa"/>
          </w:tcPr>
          <w:p w:rsidR="004A5769" w:rsidRPr="00846ABF" w:rsidP="004A5769" w14:paraId="3A0BA74B" w14:textId="2E15CDFD">
            <w:pPr>
              <w:rPr>
                <w:sz w:val="14"/>
              </w:rPr>
            </w:pPr>
          </w:p>
        </w:tc>
        <w:tc>
          <w:tcPr>
            <w:tcW w:w="20" w:type="dxa"/>
          </w:tcPr>
          <w:p w:rsidR="004A5769" w:rsidRPr="00846ABF" w:rsidP="004A5769" w14:paraId="6C1DB0B3" w14:textId="77777777">
            <w:pPr>
              <w:rPr>
                <w:sz w:val="14"/>
              </w:rPr>
            </w:pPr>
          </w:p>
        </w:tc>
        <w:tc>
          <w:tcPr>
            <w:tcW w:w="4511" w:type="dxa"/>
            <w:gridSpan w:val="4"/>
          </w:tcPr>
          <w:p w:rsidR="004A5769" w:rsidRPr="006D6DE6" w:rsidP="004A5769" w14:paraId="4A10B5AB" w14:textId="77777777">
            <w:pPr>
              <w:rPr>
                <w:szCs w:val="18"/>
              </w:rPr>
            </w:pPr>
            <w:bookmarkStart w:id="5" w:name="UoffParagraf"/>
            <w:bookmarkEnd w:id="5"/>
          </w:p>
        </w:tc>
      </w:tr>
    </w:tbl>
    <w:p w:rsidR="00B67D60" w:rsidP="007B6A54" w14:paraId="356246BB" w14:textId="77777777">
      <w:bookmarkStart w:id="6" w:name="Fasttabell"/>
      <w:bookmarkStart w:id="7" w:name="INTERNKOPITILTABELL"/>
      <w:bookmarkEnd w:id="6"/>
      <w:bookmarkEnd w:id="7"/>
    </w:p>
    <w:p w:rsidR="007F6A5E" w:rsidP="00A81FDC" w14:paraId="164042FC" w14:textId="77777777"/>
    <w:p w:rsidR="00226258" w:rsidRPr="00E12143" w:rsidP="007D26E4" w14:paraId="24DB3B15" w14:textId="77777777">
      <w:pPr>
        <w:pStyle w:val="Heading1"/>
      </w:pPr>
      <w:bookmarkStart w:id="8" w:name="Tittel"/>
      <w:r w:rsidRPr="00E12143">
        <w:t>Tilskudd til tiltak i beiteområder - kommunale rammer i Trøndelag og prioriteringer i 2024</w:t>
      </w:r>
      <w:bookmarkEnd w:id="8"/>
    </w:p>
    <w:p w:rsidR="00B461C3" w:rsidP="00B461C3" w14:paraId="09765346" w14:textId="77777777">
      <w:bookmarkStart w:id="9" w:name="Start"/>
      <w:bookmarkEnd w:id="9"/>
    </w:p>
    <w:p w:rsidR="004F412A" w:rsidRPr="00E2026F" w:rsidP="004F412A" w14:paraId="0376FD16" w14:textId="044BA0FD">
      <w:pPr>
        <w:rPr>
          <w:rFonts w:ascii="OpenSans-BoldItalic" w:eastAsia="Times New Roman" w:hAnsi="OpenSans-BoldItalic" w:cs="Times New Roman"/>
          <w:b/>
          <w:bCs/>
          <w:i/>
          <w:iCs/>
          <w:color w:val="000000"/>
          <w:sz w:val="22"/>
          <w:szCs w:val="22"/>
          <w:lang w:eastAsia="nb-NO"/>
        </w:rPr>
      </w:pPr>
      <w:r w:rsidRPr="00E2026F">
        <w:rPr>
          <w:rFonts w:ascii="OpenSans-BoldItalic" w:eastAsia="Times New Roman" w:hAnsi="OpenSans-BoldItalic" w:cs="Times New Roman"/>
          <w:b/>
          <w:bCs/>
          <w:i/>
          <w:iCs/>
          <w:color w:val="000000"/>
          <w:sz w:val="22"/>
          <w:szCs w:val="22"/>
          <w:lang w:eastAsia="nb-NO"/>
        </w:rPr>
        <w:t xml:space="preserve">Fylkesrammen for tilskudd til tiltak i beiteområder i 2024 er nå fordelt i </w:t>
      </w:r>
      <w:r w:rsidRPr="00E2026F">
        <w:rPr>
          <w:rFonts w:ascii="OpenSans-BoldItalic" w:eastAsia="Times New Roman" w:hAnsi="OpenSans-BoldItalic" w:cs="Times New Roman"/>
          <w:b/>
          <w:bCs/>
          <w:i/>
          <w:iCs/>
          <w:color w:val="000000"/>
          <w:sz w:val="22"/>
          <w:szCs w:val="22"/>
          <w:lang w:eastAsia="nb-NO"/>
        </w:rPr>
        <w:t>Agros</w:t>
      </w:r>
      <w:r w:rsidRPr="00E2026F">
        <w:rPr>
          <w:rFonts w:ascii="OpenSans-BoldItalic" w:eastAsia="Times New Roman" w:hAnsi="OpenSans-BoldItalic" w:cs="Times New Roman"/>
          <w:b/>
          <w:bCs/>
          <w:i/>
          <w:iCs/>
          <w:color w:val="000000"/>
          <w:sz w:val="22"/>
          <w:szCs w:val="22"/>
          <w:lang w:eastAsia="nb-NO"/>
        </w:rPr>
        <w:t xml:space="preserve"> på kommunene i Trøndelag. Oversikt over kommunale rammer er satt opp i tabell nederst i vedlegget.</w:t>
      </w:r>
    </w:p>
    <w:p w:rsidR="004F412A" w:rsidRPr="00E2026F" w:rsidP="004F412A" w14:paraId="15B4A079" w14:textId="77777777">
      <w:pPr>
        <w:rPr>
          <w:rFonts w:ascii="OpenSans-BoldItalic" w:eastAsia="Times New Roman" w:hAnsi="OpenSans-BoldItalic" w:cs="Times New Roman"/>
          <w:b/>
          <w:bCs/>
          <w:i/>
          <w:iCs/>
          <w:color w:val="000000"/>
          <w:sz w:val="22"/>
          <w:szCs w:val="22"/>
          <w:lang w:eastAsia="nb-NO"/>
        </w:rPr>
      </w:pPr>
    </w:p>
    <w:p w:rsidR="00083242" w:rsidRPr="00E2026F" w:rsidP="004F412A" w14:paraId="1B655237" w14:textId="09D6227B">
      <w:pPr>
        <w:rPr>
          <w:rFonts w:ascii="OpenSans-BoldItalic" w:eastAsia="Times New Roman" w:hAnsi="OpenSans-BoldItalic" w:cs="Times New Roman"/>
          <w:b/>
          <w:bCs/>
          <w:i/>
          <w:iCs/>
          <w:color w:val="000000"/>
          <w:sz w:val="22"/>
          <w:szCs w:val="22"/>
          <w:lang w:eastAsia="nb-NO"/>
        </w:rPr>
      </w:pPr>
      <w:r w:rsidRPr="00E2026F">
        <w:rPr>
          <w:rFonts w:ascii="OpenSans-BoldItalic" w:eastAsia="Times New Roman" w:hAnsi="OpenSans-BoldItalic" w:cs="Times New Roman"/>
          <w:b/>
          <w:bCs/>
          <w:i/>
          <w:iCs/>
          <w:color w:val="000000"/>
          <w:sz w:val="22"/>
          <w:szCs w:val="22"/>
          <w:lang w:eastAsia="nb-NO"/>
        </w:rPr>
        <w:t>I dette vedlegget informerer vi også kort om ordningen og hvordan Statsforvalteren har prioritert ved fordeling, samt føringer for kommunenes forvaltning av midlene i 2024.</w:t>
      </w:r>
    </w:p>
    <w:p w:rsidR="00D976A7" w:rsidP="004F412A" w14:paraId="47EAC78C" w14:textId="77777777">
      <w:pPr>
        <w:rPr>
          <w:rFonts w:ascii="OpenSans-BoldItalic" w:eastAsia="Times New Roman" w:hAnsi="OpenSans-BoldItalic" w:cs="Times New Roman"/>
          <w:b/>
          <w:bCs/>
          <w:i/>
          <w:iCs/>
          <w:color w:val="000000"/>
          <w:szCs w:val="20"/>
          <w:lang w:eastAsia="nb-NO"/>
        </w:rPr>
      </w:pPr>
    </w:p>
    <w:p w:rsidR="00D976A7" w:rsidP="004F412A" w14:paraId="4369CDD6" w14:textId="77777777">
      <w:pPr>
        <w:rPr>
          <w:rFonts w:ascii="OpenSans-BoldItalic" w:eastAsia="Times New Roman" w:hAnsi="OpenSans-BoldItalic" w:cs="Times New Roman"/>
          <w:b/>
          <w:bCs/>
          <w:i/>
          <w:iCs/>
          <w:color w:val="000000"/>
          <w:szCs w:val="20"/>
          <w:lang w:eastAsia="nb-NO"/>
        </w:rPr>
      </w:pPr>
    </w:p>
    <w:p w:rsidR="00D976A7" w:rsidRPr="00B96404" w:rsidP="00D976A7" w14:paraId="098D76A3" w14:textId="77777777">
      <w:pPr>
        <w:rPr>
          <w:rFonts w:eastAsia="Times New Roman" w:cs="Open Sans"/>
          <w:b/>
          <w:bCs/>
          <w:i/>
          <w:iCs/>
          <w:color w:val="000000"/>
          <w:sz w:val="24"/>
          <w:szCs w:val="24"/>
          <w:lang w:eastAsia="nb-NO"/>
        </w:rPr>
      </w:pPr>
      <w:r w:rsidRPr="00B96404">
        <w:rPr>
          <w:rFonts w:eastAsia="Times New Roman" w:cs="Open Sans"/>
          <w:b/>
          <w:bCs/>
          <w:i/>
          <w:iCs/>
          <w:color w:val="000000"/>
          <w:sz w:val="24"/>
          <w:szCs w:val="24"/>
          <w:lang w:eastAsia="nb-NO"/>
        </w:rPr>
        <w:t>Mål og målgruppe for ordningen</w:t>
      </w:r>
    </w:p>
    <w:p w:rsidR="00D976A7" w:rsidRPr="00B96404" w:rsidP="00D976A7" w14:paraId="130D0703" w14:textId="77777777">
      <w:pPr>
        <w:rPr>
          <w:rFonts w:eastAsia="Times New Roman" w:cs="Open Sans"/>
          <w:color w:val="000000"/>
          <w:szCs w:val="20"/>
          <w:lang w:eastAsia="nb-NO"/>
        </w:rPr>
      </w:pPr>
      <w:r w:rsidRPr="00B96404">
        <w:rPr>
          <w:rFonts w:eastAsia="Times New Roman" w:cs="Open Sans"/>
          <w:color w:val="000000"/>
          <w:szCs w:val="20"/>
          <w:lang w:eastAsia="nb-NO"/>
        </w:rPr>
        <w:t>Formålet med tilskuddet er å legge til rette for best mulig utnyttelse av beite i utmark, redusere tap av dyr på utmarksbeite og fremme fellestiltak i beiteområdene.</w:t>
      </w:r>
    </w:p>
    <w:p w:rsidR="00D976A7" w:rsidRPr="00B96404" w:rsidP="00D976A7" w14:paraId="75D2AF9D" w14:textId="77777777">
      <w:pPr>
        <w:rPr>
          <w:rFonts w:eastAsia="Times New Roman" w:cs="Open Sans"/>
          <w:color w:val="000000"/>
          <w:szCs w:val="20"/>
          <w:lang w:eastAsia="nb-NO"/>
        </w:rPr>
      </w:pPr>
    </w:p>
    <w:p w:rsidR="00D976A7" w:rsidRPr="00B96404" w:rsidP="00D976A7" w14:paraId="2EA81CB6" w14:textId="77777777">
      <w:pPr>
        <w:rPr>
          <w:rFonts w:eastAsia="Times New Roman" w:cs="Open Sans"/>
          <w:color w:val="000000"/>
          <w:szCs w:val="20"/>
          <w:lang w:eastAsia="nb-NO"/>
        </w:rPr>
      </w:pPr>
      <w:r w:rsidRPr="00B96404">
        <w:rPr>
          <w:rFonts w:eastAsia="Times New Roman" w:cs="Open Sans"/>
          <w:color w:val="000000"/>
          <w:szCs w:val="20"/>
          <w:lang w:eastAsia="nb-NO"/>
        </w:rPr>
        <w:t>Tilskudd kan gis til lag eller foreninger (beitelag, grunneierlag, radiobjellelag) som er registrert i enhetsregisteret, som driver næringsmessig beitedrift og som iverksetter investeringstiltak og/eller planleggings- og tilretteleggingsprosjekter i beiteområder.</w:t>
      </w:r>
    </w:p>
    <w:p w:rsidR="00D976A7" w:rsidRPr="00B96404" w:rsidP="00D976A7" w14:paraId="02624391" w14:textId="77777777">
      <w:pPr>
        <w:rPr>
          <w:rFonts w:eastAsia="Times New Roman" w:cs="Open Sans"/>
          <w:color w:val="000000"/>
          <w:szCs w:val="20"/>
          <w:lang w:eastAsia="nb-NO"/>
        </w:rPr>
      </w:pPr>
    </w:p>
    <w:p w:rsidR="00D976A7" w:rsidRPr="00B96404" w:rsidP="00D976A7" w14:paraId="0EC6D62A" w14:textId="77777777">
      <w:pPr>
        <w:rPr>
          <w:rFonts w:eastAsia="Times New Roman" w:cs="Open Sans"/>
          <w:color w:val="000000"/>
          <w:szCs w:val="20"/>
          <w:lang w:eastAsia="nb-NO"/>
        </w:rPr>
      </w:pPr>
      <w:r w:rsidRPr="00B96404">
        <w:rPr>
          <w:rFonts w:eastAsia="Times New Roman" w:cs="Open Sans"/>
          <w:color w:val="000000"/>
          <w:szCs w:val="20"/>
          <w:lang w:eastAsia="nb-NO"/>
        </w:rPr>
        <w:t>Tilsvarende gjelder for foretak som kan gis produksjonstilskudd etter § 2 i</w:t>
      </w:r>
      <w:r w:rsidRPr="00B96404">
        <w:rPr>
          <w:rFonts w:ascii="Arial" w:eastAsia="Times New Roman" w:hAnsi="Arial" w:cs="Arial"/>
          <w:color w:val="000000"/>
          <w:szCs w:val="20"/>
          <w:lang w:eastAsia="nb-NO"/>
        </w:rPr>
        <w:t> </w:t>
      </w:r>
      <w:r w:rsidRPr="00B96404">
        <w:rPr>
          <w:rFonts w:eastAsia="Times New Roman" w:cs="Open Sans"/>
          <w:color w:val="000000"/>
          <w:szCs w:val="20"/>
          <w:lang w:eastAsia="nb-NO"/>
        </w:rPr>
        <w:t>forskrift 19. desember 2014 nr. 1817</w:t>
      </w:r>
      <w:r w:rsidRPr="00B96404">
        <w:rPr>
          <w:rFonts w:ascii="Arial" w:eastAsia="Times New Roman" w:hAnsi="Arial" w:cs="Arial"/>
          <w:color w:val="000000"/>
          <w:szCs w:val="20"/>
          <w:lang w:eastAsia="nb-NO"/>
        </w:rPr>
        <w:t> </w:t>
      </w:r>
      <w:r w:rsidRPr="00B96404">
        <w:rPr>
          <w:rFonts w:eastAsia="Times New Roman" w:cs="Open Sans"/>
          <w:color w:val="000000"/>
          <w:szCs w:val="20"/>
          <w:lang w:eastAsia="nb-NO"/>
        </w:rPr>
        <w:t>om produksjonstilskudd og avløser tilskudd i jordbruket der det grunnet naturgitte eller driftsmessige forhold ikke ligger til rette for samarbeid. Stat, fylke eller kommune kan ikke gis tilskudd med mindre det søkes gjennom lag og forening der også en eller flere tilskudds berettigede eiendommer er med.</w:t>
      </w:r>
    </w:p>
    <w:p w:rsidR="00D976A7" w:rsidP="004F412A" w14:paraId="1FE75AA7" w14:textId="77777777"/>
    <w:p w:rsidR="00D976A7" w:rsidP="004F412A" w14:paraId="368AA35B" w14:textId="77777777"/>
    <w:p w:rsidR="00D976A7" w:rsidRPr="00B96404" w:rsidP="00D976A7" w14:paraId="265C4EEC" w14:textId="5E4D3C4C">
      <w:pPr>
        <w:rPr>
          <w:rFonts w:eastAsia="Times New Roman" w:cs="Open Sans"/>
          <w:b/>
          <w:bCs/>
          <w:i/>
          <w:iCs/>
          <w:color w:val="000000"/>
          <w:sz w:val="24"/>
          <w:szCs w:val="24"/>
          <w:lang w:eastAsia="nb-NO"/>
        </w:rPr>
      </w:pPr>
      <w:r w:rsidRPr="00B96404">
        <w:rPr>
          <w:rFonts w:eastAsia="Times New Roman" w:cs="Open Sans"/>
          <w:b/>
          <w:bCs/>
          <w:i/>
          <w:iCs/>
          <w:color w:val="000000"/>
          <w:sz w:val="24"/>
          <w:szCs w:val="24"/>
          <w:lang w:eastAsia="nb-NO"/>
        </w:rPr>
        <w:t>Beløpsmessige rammer for 202</w:t>
      </w:r>
      <w:r>
        <w:rPr>
          <w:rFonts w:eastAsia="Times New Roman" w:cs="Open Sans"/>
          <w:b/>
          <w:bCs/>
          <w:i/>
          <w:iCs/>
          <w:color w:val="000000"/>
          <w:sz w:val="24"/>
          <w:szCs w:val="24"/>
          <w:lang w:eastAsia="nb-NO"/>
        </w:rPr>
        <w:t>4</w:t>
      </w:r>
      <w:r w:rsidRPr="00B96404">
        <w:rPr>
          <w:rFonts w:eastAsia="Times New Roman" w:cs="Open Sans"/>
          <w:b/>
          <w:bCs/>
          <w:i/>
          <w:iCs/>
          <w:color w:val="000000"/>
          <w:sz w:val="24"/>
          <w:szCs w:val="24"/>
          <w:lang w:eastAsia="nb-NO"/>
        </w:rPr>
        <w:t xml:space="preserve"> og prioriteringer ved tildeling</w:t>
      </w:r>
    </w:p>
    <w:p w:rsidR="00D976A7" w:rsidRPr="00B96404" w:rsidP="00D976A7" w14:paraId="3E4C8BB3" w14:textId="0E5BC53E">
      <w:pPr>
        <w:rPr>
          <w:rFonts w:eastAsia="Times New Roman" w:cs="Open Sans"/>
          <w:color w:val="000000"/>
          <w:szCs w:val="20"/>
          <w:lang w:eastAsia="nb-NO"/>
        </w:rPr>
      </w:pPr>
      <w:r w:rsidRPr="00B96404">
        <w:rPr>
          <w:rFonts w:eastAsia="Times New Roman" w:cs="Open Sans"/>
          <w:color w:val="000000"/>
          <w:szCs w:val="20"/>
          <w:lang w:eastAsia="nb-NO"/>
        </w:rPr>
        <w:t xml:space="preserve">Gjennom jordbruksavtalen </w:t>
      </w:r>
      <w:r>
        <w:rPr>
          <w:rFonts w:eastAsia="Times New Roman" w:cs="Open Sans"/>
          <w:color w:val="000000"/>
          <w:szCs w:val="20"/>
          <w:lang w:eastAsia="nb-NO"/>
        </w:rPr>
        <w:t>2023 ble</w:t>
      </w:r>
      <w:r w:rsidRPr="00B96404">
        <w:rPr>
          <w:rFonts w:eastAsia="Times New Roman" w:cs="Open Sans"/>
          <w:color w:val="000000"/>
          <w:szCs w:val="20"/>
          <w:lang w:eastAsia="nb-NO"/>
        </w:rPr>
        <w:t xml:space="preserve"> det nasjonalt satt av 30 mill. til tiltak i beiteområder </w:t>
      </w:r>
      <w:r>
        <w:rPr>
          <w:rFonts w:eastAsia="Times New Roman" w:cs="Open Sans"/>
          <w:color w:val="000000"/>
          <w:szCs w:val="20"/>
          <w:lang w:eastAsia="nb-NO"/>
        </w:rPr>
        <w:t xml:space="preserve">for 2024. Av rammen er </w:t>
      </w:r>
      <w:r w:rsidRPr="00B96404">
        <w:rPr>
          <w:rFonts w:eastAsia="Times New Roman" w:cs="Open Sans"/>
          <w:color w:val="000000"/>
          <w:szCs w:val="20"/>
          <w:lang w:eastAsia="nb-NO"/>
        </w:rPr>
        <w:t>6,5 mill. er øremerket CWD tiltak</w:t>
      </w:r>
      <w:r>
        <w:rPr>
          <w:rFonts w:eastAsia="Times New Roman" w:cs="Open Sans"/>
          <w:color w:val="000000"/>
          <w:szCs w:val="20"/>
          <w:lang w:eastAsia="nb-NO"/>
        </w:rPr>
        <w:t xml:space="preserve">. </w:t>
      </w:r>
      <w:r w:rsidRPr="00B96404">
        <w:rPr>
          <w:rFonts w:eastAsia="Times New Roman" w:cs="Open Sans"/>
          <w:color w:val="000000"/>
          <w:szCs w:val="20"/>
          <w:lang w:eastAsia="nb-NO"/>
        </w:rPr>
        <w:t xml:space="preserve">Gjenstående 23,5 mill. er fordelt på fylkene. </w:t>
      </w:r>
    </w:p>
    <w:p w:rsidR="00D976A7" w:rsidRPr="00B96404" w:rsidP="00D976A7" w14:paraId="1998354F" w14:textId="77777777">
      <w:pPr>
        <w:rPr>
          <w:rFonts w:eastAsia="Times New Roman" w:cs="Open Sans"/>
          <w:color w:val="000000"/>
          <w:szCs w:val="20"/>
          <w:lang w:eastAsia="nb-NO"/>
        </w:rPr>
      </w:pPr>
    </w:p>
    <w:p w:rsidR="0098615E" w:rsidP="00E2026F" w14:paraId="1811341C" w14:textId="77777777">
      <w:pPr>
        <w:rPr>
          <w:rFonts w:eastAsia="Times New Roman" w:cs="Open Sans"/>
          <w:color w:val="000000"/>
          <w:szCs w:val="20"/>
          <w:lang w:eastAsia="nb-NO"/>
        </w:rPr>
      </w:pPr>
      <w:r w:rsidRPr="00B96404">
        <w:rPr>
          <w:rFonts w:eastAsia="Times New Roman" w:cs="Open Sans"/>
          <w:color w:val="000000"/>
          <w:szCs w:val="20"/>
          <w:lang w:eastAsia="nb-NO"/>
        </w:rPr>
        <w:t xml:space="preserve">Av dette er Statsforvalteren i Trøndelag tildelt </w:t>
      </w:r>
      <w:r w:rsidRPr="00E2026F">
        <w:rPr>
          <w:rFonts w:eastAsia="Times New Roman" w:cs="Open Sans"/>
          <w:b/>
          <w:bCs/>
          <w:color w:val="000000"/>
          <w:szCs w:val="20"/>
          <w:lang w:eastAsia="nb-NO"/>
        </w:rPr>
        <w:t>4,94 mill. kr</w:t>
      </w:r>
      <w:r w:rsidRPr="00B96404">
        <w:rPr>
          <w:rFonts w:eastAsia="Times New Roman" w:cs="Open Sans"/>
          <w:color w:val="000000"/>
          <w:szCs w:val="20"/>
          <w:lang w:eastAsia="nb-NO"/>
        </w:rPr>
        <w:t xml:space="preserve"> til tiltak i beiteområder i 202</w:t>
      </w:r>
      <w:r>
        <w:rPr>
          <w:rFonts w:eastAsia="Times New Roman" w:cs="Open Sans"/>
          <w:color w:val="000000"/>
          <w:szCs w:val="20"/>
          <w:lang w:eastAsia="nb-NO"/>
        </w:rPr>
        <w:t>4</w:t>
      </w:r>
      <w:r w:rsidRPr="00B96404">
        <w:rPr>
          <w:rFonts w:eastAsia="Times New Roman" w:cs="Open Sans"/>
          <w:color w:val="000000"/>
          <w:szCs w:val="20"/>
          <w:lang w:eastAsia="nb-NO"/>
        </w:rPr>
        <w:t xml:space="preserve">. </w:t>
      </w:r>
      <w:r>
        <w:rPr>
          <w:rFonts w:eastAsia="Times New Roman" w:cs="Open Sans"/>
          <w:color w:val="000000"/>
          <w:szCs w:val="20"/>
          <w:lang w:eastAsia="nb-NO"/>
        </w:rPr>
        <w:t xml:space="preserve">Tildelte midler er </w:t>
      </w:r>
      <w:r w:rsidR="00E2026F">
        <w:rPr>
          <w:rFonts w:eastAsia="Times New Roman" w:cs="Open Sans"/>
          <w:color w:val="000000"/>
          <w:szCs w:val="20"/>
          <w:lang w:eastAsia="nb-NO"/>
        </w:rPr>
        <w:t xml:space="preserve">fordelt i </w:t>
      </w:r>
      <w:r w:rsidR="00E2026F">
        <w:rPr>
          <w:rFonts w:eastAsia="Times New Roman" w:cs="Open Sans"/>
          <w:color w:val="000000"/>
          <w:szCs w:val="20"/>
          <w:lang w:eastAsia="nb-NO"/>
        </w:rPr>
        <w:t>Agros</w:t>
      </w:r>
      <w:r w:rsidR="00E2026F">
        <w:rPr>
          <w:rFonts w:eastAsia="Times New Roman" w:cs="Open Sans"/>
          <w:color w:val="000000"/>
          <w:szCs w:val="20"/>
          <w:lang w:eastAsia="nb-NO"/>
        </w:rPr>
        <w:t xml:space="preserve"> på kommunene i Trøndelag. </w:t>
      </w:r>
      <w:r w:rsidRPr="00B96404" w:rsidR="00E2026F">
        <w:rPr>
          <w:rFonts w:eastAsia="Times New Roman" w:cs="Open Sans"/>
          <w:color w:val="000000"/>
          <w:szCs w:val="20"/>
          <w:lang w:eastAsia="nb-NO"/>
        </w:rPr>
        <w:t>Oversikt over tildelt ramme per kommune ligger bakerst i dokumentet.</w:t>
      </w:r>
      <w:r>
        <w:rPr>
          <w:rFonts w:eastAsia="Times New Roman" w:cs="Open Sans"/>
          <w:color w:val="000000"/>
          <w:szCs w:val="20"/>
          <w:lang w:eastAsia="nb-NO"/>
        </w:rPr>
        <w:t xml:space="preserve"> </w:t>
      </w:r>
    </w:p>
    <w:p w:rsidR="0098615E" w:rsidP="00E2026F" w14:paraId="5AA7CEE2" w14:textId="77777777">
      <w:pPr>
        <w:rPr>
          <w:rFonts w:eastAsia="Times New Roman" w:cs="Open Sans"/>
          <w:color w:val="000000"/>
          <w:szCs w:val="20"/>
          <w:lang w:eastAsia="nb-NO"/>
        </w:rPr>
      </w:pPr>
    </w:p>
    <w:p w:rsidR="00E2026F" w:rsidRPr="00B96404" w:rsidP="00E2026F" w14:paraId="27DD86B3" w14:textId="21FB0D39">
      <w:pPr>
        <w:rPr>
          <w:rFonts w:eastAsia="Times New Roman" w:cs="Open Sans"/>
          <w:color w:val="000000"/>
          <w:szCs w:val="20"/>
          <w:lang w:eastAsia="nb-NO"/>
        </w:rPr>
      </w:pPr>
      <w:r w:rsidRPr="00B96404">
        <w:rPr>
          <w:rFonts w:eastAsia="Times New Roman" w:cs="Open Sans"/>
          <w:color w:val="000000"/>
          <w:szCs w:val="20"/>
          <w:lang w:eastAsia="nb-NO"/>
        </w:rPr>
        <w:t>I tillegg til tildelte midler har kommunene mulighet til å benytte inndratte midler i løpet av 202</w:t>
      </w:r>
      <w:r>
        <w:rPr>
          <w:rFonts w:eastAsia="Times New Roman" w:cs="Open Sans"/>
          <w:color w:val="000000"/>
          <w:szCs w:val="20"/>
          <w:lang w:eastAsia="nb-NO"/>
        </w:rPr>
        <w:t>4</w:t>
      </w:r>
      <w:r w:rsidR="009B58F8">
        <w:rPr>
          <w:rFonts w:eastAsia="Times New Roman" w:cs="Open Sans"/>
          <w:color w:val="000000"/>
          <w:szCs w:val="20"/>
          <w:lang w:eastAsia="nb-NO"/>
        </w:rPr>
        <w:t xml:space="preserve">, men ved </w:t>
      </w:r>
      <w:r w:rsidRPr="003879A4" w:rsidR="009B58F8">
        <w:rPr>
          <w:rFonts w:cs="Open Sans"/>
          <w:szCs w:val="20"/>
        </w:rPr>
        <w:t xml:space="preserve">årsskiftet vil udisponerte midler </w:t>
      </w:r>
      <w:r w:rsidR="009B58F8">
        <w:rPr>
          <w:rFonts w:cs="Open Sans"/>
          <w:szCs w:val="20"/>
        </w:rPr>
        <w:t xml:space="preserve">i kommunene </w:t>
      </w:r>
      <w:r w:rsidRPr="003879A4" w:rsidR="009B58F8">
        <w:rPr>
          <w:rFonts w:cs="Open Sans"/>
          <w:szCs w:val="20"/>
        </w:rPr>
        <w:t xml:space="preserve">bli tilbakeført til </w:t>
      </w:r>
      <w:r w:rsidR="009B58F8">
        <w:rPr>
          <w:rFonts w:cs="Open Sans"/>
          <w:szCs w:val="20"/>
        </w:rPr>
        <w:t xml:space="preserve">Landbrukets Utviklingsfond </w:t>
      </w:r>
      <w:r w:rsidR="009B58F8">
        <w:rPr>
          <w:rFonts w:cs="Open Sans"/>
          <w:szCs w:val="20"/>
        </w:rPr>
        <w:t xml:space="preserve">(LUF). </w:t>
      </w:r>
      <w:r w:rsidR="0098615E">
        <w:rPr>
          <w:rFonts w:eastAsia="Times New Roman" w:cs="Open Sans"/>
          <w:color w:val="000000"/>
          <w:szCs w:val="20"/>
          <w:lang w:eastAsia="nb-NO"/>
        </w:rPr>
        <w:t xml:space="preserve">I </w:t>
      </w:r>
      <w:r w:rsidR="0098615E">
        <w:rPr>
          <w:rFonts w:eastAsia="Times New Roman" w:cs="Open Sans"/>
          <w:color w:val="000000"/>
          <w:szCs w:val="20"/>
          <w:lang w:eastAsia="nb-NO"/>
        </w:rPr>
        <w:t>Agros</w:t>
      </w:r>
      <w:r w:rsidR="0098615E">
        <w:rPr>
          <w:rFonts w:eastAsia="Times New Roman" w:cs="Open Sans"/>
          <w:color w:val="000000"/>
          <w:szCs w:val="20"/>
          <w:lang w:eastAsia="nb-NO"/>
        </w:rPr>
        <w:t xml:space="preserve"> finner dere </w:t>
      </w:r>
      <w:r w:rsidR="00212409">
        <w:rPr>
          <w:rFonts w:eastAsia="Times New Roman" w:cs="Open Sans"/>
          <w:color w:val="000000"/>
          <w:szCs w:val="20"/>
          <w:lang w:eastAsia="nb-NO"/>
        </w:rPr>
        <w:t xml:space="preserve">til enhver tid </w:t>
      </w:r>
      <w:r>
        <w:rPr>
          <w:rFonts w:eastAsia="Times New Roman" w:cs="Open Sans"/>
          <w:color w:val="000000"/>
          <w:szCs w:val="20"/>
          <w:lang w:eastAsia="nb-NO"/>
        </w:rPr>
        <w:t>oppdatert o</w:t>
      </w:r>
      <w:r w:rsidRPr="00B96404">
        <w:rPr>
          <w:rFonts w:eastAsia="Times New Roman" w:cs="Open Sans"/>
          <w:color w:val="000000"/>
          <w:szCs w:val="20"/>
          <w:lang w:eastAsia="nb-NO"/>
        </w:rPr>
        <w:t xml:space="preserve">versikt over </w:t>
      </w:r>
      <w:r>
        <w:rPr>
          <w:rFonts w:eastAsia="Times New Roman" w:cs="Open Sans"/>
          <w:color w:val="000000"/>
          <w:szCs w:val="20"/>
          <w:lang w:eastAsia="nb-NO"/>
        </w:rPr>
        <w:t xml:space="preserve">i gjenstående ramme og </w:t>
      </w:r>
      <w:r w:rsidRPr="00B96404">
        <w:rPr>
          <w:rFonts w:eastAsia="Times New Roman" w:cs="Open Sans"/>
          <w:color w:val="000000"/>
          <w:szCs w:val="20"/>
          <w:lang w:eastAsia="nb-NO"/>
        </w:rPr>
        <w:t xml:space="preserve">inndratte midler i </w:t>
      </w:r>
      <w:r>
        <w:rPr>
          <w:rFonts w:eastAsia="Times New Roman" w:cs="Open Sans"/>
          <w:color w:val="000000"/>
          <w:szCs w:val="20"/>
          <w:lang w:eastAsia="nb-NO"/>
        </w:rPr>
        <w:t>kommunen</w:t>
      </w:r>
      <w:r w:rsidRPr="00B96404">
        <w:rPr>
          <w:rFonts w:eastAsia="Times New Roman" w:cs="Open Sans"/>
          <w:color w:val="000000"/>
          <w:szCs w:val="20"/>
          <w:lang w:eastAsia="nb-NO"/>
        </w:rPr>
        <w:t>.</w:t>
      </w:r>
    </w:p>
    <w:p w:rsidR="00D976A7" w:rsidP="00D976A7" w14:paraId="67F5008F" w14:textId="78853E2A">
      <w:pPr>
        <w:rPr>
          <w:rFonts w:eastAsia="Times New Roman" w:cs="Open Sans"/>
          <w:color w:val="000000"/>
          <w:szCs w:val="20"/>
          <w:lang w:eastAsia="nb-NO"/>
        </w:rPr>
      </w:pPr>
      <w:r>
        <w:rPr>
          <w:rFonts w:eastAsia="Times New Roman" w:cs="Open Sans"/>
          <w:color w:val="000000"/>
          <w:szCs w:val="20"/>
          <w:lang w:eastAsia="nb-NO"/>
        </w:rPr>
        <w:t xml:space="preserve"> </w:t>
      </w:r>
    </w:p>
    <w:p w:rsidR="00E2026F" w:rsidRPr="00B96404" w:rsidP="00E2026F" w14:paraId="35FF6ED7" w14:textId="77777777">
      <w:pPr>
        <w:rPr>
          <w:rFonts w:eastAsia="Times New Roman" w:cs="Open Sans"/>
          <w:b/>
          <w:bCs/>
          <w:i/>
          <w:iCs/>
          <w:color w:val="000000"/>
          <w:sz w:val="24"/>
          <w:szCs w:val="24"/>
          <w:lang w:eastAsia="nb-NO"/>
        </w:rPr>
      </w:pPr>
      <w:r w:rsidRPr="00B96404">
        <w:rPr>
          <w:rFonts w:eastAsia="Times New Roman" w:cs="Open Sans"/>
          <w:b/>
          <w:bCs/>
          <w:i/>
          <w:iCs/>
          <w:color w:val="000000"/>
          <w:sz w:val="24"/>
          <w:szCs w:val="24"/>
          <w:lang w:eastAsia="nb-NO"/>
        </w:rPr>
        <w:t>Prioriteringer ved fordeling på kommunene</w:t>
      </w:r>
    </w:p>
    <w:p w:rsidR="00E2026F" w:rsidRPr="00B96404" w:rsidP="00E2026F" w14:paraId="234C03AD" w14:textId="15B3AC93">
      <w:pPr>
        <w:rPr>
          <w:rFonts w:eastAsia="Times New Roman" w:cs="Open Sans"/>
          <w:color w:val="000000"/>
          <w:szCs w:val="20"/>
          <w:lang w:eastAsia="nb-NO"/>
        </w:rPr>
      </w:pPr>
      <w:r w:rsidRPr="00B96404">
        <w:rPr>
          <w:rFonts w:eastAsia="Times New Roman" w:cs="Open Sans"/>
          <w:color w:val="000000"/>
          <w:szCs w:val="20"/>
          <w:lang w:eastAsia="nb-NO"/>
        </w:rPr>
        <w:t>Ved fordeling av midler til kommunene i 202</w:t>
      </w:r>
      <w:r>
        <w:rPr>
          <w:rFonts w:eastAsia="Times New Roman" w:cs="Open Sans"/>
          <w:color w:val="000000"/>
          <w:szCs w:val="20"/>
          <w:lang w:eastAsia="nb-NO"/>
        </w:rPr>
        <w:t>4</w:t>
      </w:r>
      <w:r w:rsidRPr="00B96404">
        <w:rPr>
          <w:rFonts w:eastAsia="Times New Roman" w:cs="Open Sans"/>
          <w:color w:val="000000"/>
          <w:szCs w:val="20"/>
          <w:lang w:eastAsia="nb-NO"/>
        </w:rPr>
        <w:t xml:space="preserve"> har vi hensyntatt på følgende parametere:</w:t>
      </w:r>
    </w:p>
    <w:p w:rsidR="00E2026F" w:rsidRPr="00B96404" w:rsidP="00E2026F" w14:paraId="3635C7F5" w14:textId="77777777">
      <w:pPr>
        <w:rPr>
          <w:rFonts w:eastAsia="Times New Roman" w:cs="Open Sans"/>
          <w:color w:val="000000"/>
          <w:szCs w:val="20"/>
          <w:lang w:eastAsia="nb-NO"/>
        </w:rPr>
      </w:pPr>
    </w:p>
    <w:p w:rsidR="00E2026F" w:rsidP="00E2026F" w14:paraId="4844E01D" w14:textId="63F1704D">
      <w:pPr>
        <w:rPr>
          <w:rFonts w:eastAsia="Times New Roman" w:cs="Open Sans"/>
          <w:color w:val="000000"/>
          <w:szCs w:val="20"/>
          <w:lang w:eastAsia="nb-NO"/>
        </w:rPr>
      </w:pPr>
      <w:r w:rsidRPr="00B96404">
        <w:rPr>
          <w:rFonts w:eastAsia="Times New Roman" w:cs="Open Sans"/>
          <w:color w:val="000000"/>
          <w:szCs w:val="20"/>
          <w:lang w:eastAsia="nb-NO"/>
        </w:rPr>
        <w:t xml:space="preserve">1) </w:t>
      </w:r>
      <w:r w:rsidRPr="00522044">
        <w:rPr>
          <w:rFonts w:eastAsia="Times New Roman" w:cs="Open Sans"/>
          <w:b/>
          <w:bCs/>
          <w:color w:val="000000"/>
          <w:szCs w:val="20"/>
          <w:lang w:eastAsia="nb-NO"/>
        </w:rPr>
        <w:t>Tall fra organisert beitebruk (OBB) per kommune fra søknadsomgangen 2023</w:t>
      </w:r>
      <w:r w:rsidR="00522044">
        <w:rPr>
          <w:rFonts w:eastAsia="Times New Roman" w:cs="Open Sans"/>
          <w:color w:val="000000"/>
          <w:szCs w:val="20"/>
          <w:lang w:eastAsia="nb-NO"/>
        </w:rPr>
        <w:t>. Det vil si</w:t>
      </w:r>
      <w:r w:rsidRPr="00B96404">
        <w:rPr>
          <w:rFonts w:eastAsia="Times New Roman" w:cs="Open Sans"/>
          <w:color w:val="000000"/>
          <w:szCs w:val="20"/>
          <w:lang w:eastAsia="nb-NO"/>
        </w:rPr>
        <w:t xml:space="preserve"> antall beitelag, medlemmer i laga og antall dyr på utmarksbeite.</w:t>
      </w:r>
      <w:r w:rsidR="002830B9">
        <w:rPr>
          <w:rFonts w:eastAsia="Times New Roman" w:cs="Open Sans"/>
          <w:color w:val="000000"/>
          <w:szCs w:val="20"/>
          <w:lang w:eastAsia="nb-NO"/>
        </w:rPr>
        <w:t xml:space="preserve"> Kommuner med store beitelag og som slipper mange dyr på utmarksbeite får tildelt forholdsvis større andel tilskudd </w:t>
      </w:r>
      <w:r w:rsidR="0098615E">
        <w:rPr>
          <w:rFonts w:eastAsia="Times New Roman" w:cs="Open Sans"/>
          <w:color w:val="000000"/>
          <w:szCs w:val="20"/>
          <w:lang w:eastAsia="nb-NO"/>
        </w:rPr>
        <w:t>sammenlignet med</w:t>
      </w:r>
      <w:r w:rsidR="002830B9">
        <w:rPr>
          <w:rFonts w:eastAsia="Times New Roman" w:cs="Open Sans"/>
          <w:color w:val="000000"/>
          <w:szCs w:val="20"/>
          <w:lang w:eastAsia="nb-NO"/>
        </w:rPr>
        <w:t xml:space="preserve"> kommuner med små beitelag og få dyr på utmarksbeite. Kommuner </w:t>
      </w:r>
      <w:r w:rsidR="0098615E">
        <w:rPr>
          <w:rFonts w:eastAsia="Times New Roman" w:cs="Open Sans"/>
          <w:color w:val="000000"/>
          <w:szCs w:val="20"/>
          <w:lang w:eastAsia="nb-NO"/>
        </w:rPr>
        <w:t xml:space="preserve">uten </w:t>
      </w:r>
      <w:r w:rsidR="003660A2">
        <w:rPr>
          <w:rFonts w:eastAsia="Times New Roman" w:cs="Open Sans"/>
          <w:color w:val="000000"/>
          <w:szCs w:val="20"/>
          <w:lang w:eastAsia="nb-NO"/>
        </w:rPr>
        <w:t>beitelag</w:t>
      </w:r>
      <w:r w:rsidR="0098615E">
        <w:rPr>
          <w:rFonts w:eastAsia="Times New Roman" w:cs="Open Sans"/>
          <w:color w:val="000000"/>
          <w:szCs w:val="20"/>
          <w:lang w:eastAsia="nb-NO"/>
        </w:rPr>
        <w:t xml:space="preserve"> og organisert beitebruk</w:t>
      </w:r>
      <w:r w:rsidR="002830B9">
        <w:rPr>
          <w:rFonts w:eastAsia="Times New Roman" w:cs="Open Sans"/>
          <w:color w:val="000000"/>
          <w:szCs w:val="20"/>
          <w:lang w:eastAsia="nb-NO"/>
        </w:rPr>
        <w:t xml:space="preserve"> får ikke tildelt midler innenfor denne ordningen</w:t>
      </w:r>
      <w:r w:rsidR="0098615E">
        <w:rPr>
          <w:rFonts w:eastAsia="Times New Roman" w:cs="Open Sans"/>
          <w:color w:val="000000"/>
          <w:szCs w:val="20"/>
          <w:lang w:eastAsia="nb-NO"/>
        </w:rPr>
        <w:t xml:space="preserve"> i 2024</w:t>
      </w:r>
      <w:r w:rsidR="002830B9">
        <w:rPr>
          <w:rFonts w:eastAsia="Times New Roman" w:cs="Open Sans"/>
          <w:color w:val="000000"/>
          <w:szCs w:val="20"/>
          <w:lang w:eastAsia="nb-NO"/>
        </w:rPr>
        <w:t>.</w:t>
      </w:r>
    </w:p>
    <w:p w:rsidR="00311285" w:rsidRPr="00B96404" w:rsidP="00E2026F" w14:paraId="485E0295" w14:textId="77777777">
      <w:pPr>
        <w:rPr>
          <w:rFonts w:eastAsia="Times New Roman" w:cs="Open Sans"/>
          <w:color w:val="000000"/>
          <w:szCs w:val="20"/>
          <w:lang w:eastAsia="nb-NO"/>
        </w:rPr>
      </w:pPr>
    </w:p>
    <w:p w:rsidR="003660A2" w:rsidP="00E2026F" w14:paraId="0C36B150" w14:textId="6FF4F9D6">
      <w:pPr>
        <w:rPr>
          <w:rFonts w:cs="Open Sans"/>
          <w:szCs w:val="20"/>
        </w:rPr>
      </w:pPr>
      <w:r w:rsidRPr="00B96404">
        <w:rPr>
          <w:rFonts w:eastAsia="Times New Roman" w:cs="Open Sans"/>
          <w:color w:val="000000"/>
          <w:szCs w:val="20"/>
          <w:lang w:eastAsia="nb-NO"/>
        </w:rPr>
        <w:t xml:space="preserve">2) </w:t>
      </w:r>
      <w:r w:rsidRPr="00522044">
        <w:rPr>
          <w:rFonts w:eastAsia="Times New Roman" w:cs="Open Sans"/>
          <w:b/>
          <w:bCs/>
          <w:color w:val="000000"/>
          <w:szCs w:val="20"/>
          <w:lang w:eastAsia="nb-NO"/>
        </w:rPr>
        <w:t>Innmeldt behov for midler til tiltak i beiteområder fra kommunene per 10.11.2023</w:t>
      </w:r>
      <w:r w:rsidR="002830B9">
        <w:rPr>
          <w:rFonts w:eastAsia="Times New Roman" w:cs="Open Sans"/>
          <w:color w:val="000000"/>
          <w:szCs w:val="20"/>
          <w:lang w:eastAsia="nb-NO"/>
        </w:rPr>
        <w:t xml:space="preserve">. </w:t>
      </w:r>
      <w:r w:rsidR="008E16AA">
        <w:rPr>
          <w:rFonts w:cs="Open Sans"/>
          <w:szCs w:val="20"/>
        </w:rPr>
        <w:t xml:space="preserve">Kommunene har samlet meldt inn et behov for </w:t>
      </w:r>
      <w:r w:rsidR="0098615E">
        <w:rPr>
          <w:rFonts w:cs="Open Sans"/>
          <w:szCs w:val="20"/>
        </w:rPr>
        <w:t>11</w:t>
      </w:r>
      <w:r w:rsidR="00FC6D67">
        <w:rPr>
          <w:rFonts w:cs="Open Sans"/>
          <w:szCs w:val="20"/>
        </w:rPr>
        <w:t>,</w:t>
      </w:r>
      <w:r w:rsidR="0098615E">
        <w:rPr>
          <w:rFonts w:cs="Open Sans"/>
          <w:szCs w:val="20"/>
        </w:rPr>
        <w:t xml:space="preserve"> 66</w:t>
      </w:r>
      <w:r w:rsidR="008E16AA">
        <w:rPr>
          <w:rFonts w:cs="Open Sans"/>
          <w:szCs w:val="20"/>
        </w:rPr>
        <w:t xml:space="preserve"> mill</w:t>
      </w:r>
      <w:r w:rsidR="00311285">
        <w:rPr>
          <w:rFonts w:cs="Open Sans"/>
          <w:szCs w:val="20"/>
        </w:rPr>
        <w:t>.</w:t>
      </w:r>
      <w:r w:rsidR="008E16AA">
        <w:rPr>
          <w:rFonts w:cs="Open Sans"/>
          <w:szCs w:val="20"/>
        </w:rPr>
        <w:t xml:space="preserve"> til tiltak i beiteområder i 2024. Med en ramme på 4,94 mill</w:t>
      </w:r>
      <w:r w:rsidR="00311285">
        <w:rPr>
          <w:rFonts w:cs="Open Sans"/>
          <w:szCs w:val="20"/>
        </w:rPr>
        <w:t>.</w:t>
      </w:r>
      <w:r w:rsidR="008E16AA">
        <w:rPr>
          <w:rFonts w:cs="Open Sans"/>
          <w:szCs w:val="20"/>
        </w:rPr>
        <w:t xml:space="preserve"> så er det </w:t>
      </w:r>
      <w:r w:rsidR="00FC6D67">
        <w:rPr>
          <w:rFonts w:cs="Open Sans"/>
          <w:szCs w:val="20"/>
        </w:rPr>
        <w:t xml:space="preserve">stort </w:t>
      </w:r>
      <w:r w:rsidR="002830B9">
        <w:rPr>
          <w:rFonts w:cs="Open Sans"/>
          <w:szCs w:val="20"/>
        </w:rPr>
        <w:t>behov for å prioritere strengt ved fordeling</w:t>
      </w:r>
      <w:r w:rsidR="00522044">
        <w:rPr>
          <w:rFonts w:cs="Open Sans"/>
          <w:szCs w:val="20"/>
        </w:rPr>
        <w:t xml:space="preserve"> på kommunene</w:t>
      </w:r>
      <w:r w:rsidR="008E16AA">
        <w:rPr>
          <w:rFonts w:cs="Open Sans"/>
          <w:szCs w:val="20"/>
        </w:rPr>
        <w:t>. V</w:t>
      </w:r>
      <w:r w:rsidR="00FC6D67">
        <w:rPr>
          <w:rFonts w:cs="Open Sans"/>
          <w:szCs w:val="20"/>
        </w:rPr>
        <w:t>ed fordeling har vi sett på</w:t>
      </w:r>
      <w:r w:rsidR="00522044">
        <w:rPr>
          <w:rFonts w:cs="Open Sans"/>
          <w:szCs w:val="20"/>
        </w:rPr>
        <w:t xml:space="preserve"> </w:t>
      </w:r>
      <w:r w:rsidR="008E16AA">
        <w:rPr>
          <w:rFonts w:cs="Open Sans"/>
          <w:szCs w:val="20"/>
        </w:rPr>
        <w:t>kommunens prioriteringer av tiltak</w:t>
      </w:r>
      <w:r w:rsidR="00FC6D67">
        <w:rPr>
          <w:rFonts w:cs="Open Sans"/>
          <w:szCs w:val="20"/>
        </w:rPr>
        <w:t xml:space="preserve">. Tildelingen er forsøkt tilpasset slik at innmeldte </w:t>
      </w:r>
      <w:r w:rsidR="002830B9">
        <w:rPr>
          <w:rFonts w:cs="Open Sans"/>
          <w:szCs w:val="20"/>
        </w:rPr>
        <w:t>tiltak med 1. prioritert kan</w:t>
      </w:r>
      <w:r w:rsidR="00FC6D67">
        <w:rPr>
          <w:rFonts w:cs="Open Sans"/>
          <w:szCs w:val="20"/>
        </w:rPr>
        <w:t>,</w:t>
      </w:r>
      <w:r w:rsidR="002830B9">
        <w:rPr>
          <w:rFonts w:cs="Open Sans"/>
          <w:szCs w:val="20"/>
        </w:rPr>
        <w:t xml:space="preserve"> </w:t>
      </w:r>
      <w:r w:rsidR="00FC6D67">
        <w:rPr>
          <w:rFonts w:cs="Open Sans"/>
          <w:szCs w:val="20"/>
        </w:rPr>
        <w:t xml:space="preserve">helt eller delvis, innvilges </w:t>
      </w:r>
      <w:r w:rsidR="002830B9">
        <w:rPr>
          <w:rFonts w:cs="Open Sans"/>
          <w:szCs w:val="20"/>
        </w:rPr>
        <w:t>tilskudd til tiltak i beiteområder.</w:t>
      </w:r>
      <w:r w:rsidR="003A5ADA">
        <w:rPr>
          <w:rFonts w:cs="Open Sans"/>
          <w:szCs w:val="20"/>
        </w:rPr>
        <w:t xml:space="preserve"> </w:t>
      </w:r>
    </w:p>
    <w:p w:rsidR="003660A2" w:rsidP="00E2026F" w14:paraId="3404AA15" w14:textId="77777777">
      <w:pPr>
        <w:rPr>
          <w:rFonts w:cs="Open Sans"/>
          <w:szCs w:val="20"/>
        </w:rPr>
      </w:pPr>
    </w:p>
    <w:p w:rsidR="002830B9" w:rsidP="00E2026F" w14:paraId="10D2F8E5" w14:textId="1A30A2BE">
      <w:pPr>
        <w:rPr>
          <w:rFonts w:cs="Open Sans"/>
          <w:szCs w:val="20"/>
        </w:rPr>
      </w:pPr>
      <w:r>
        <w:rPr>
          <w:rFonts w:cs="Open Sans"/>
          <w:szCs w:val="20"/>
        </w:rPr>
        <w:t xml:space="preserve">Kommuner som ikke greide å bruke opp tildelte midler i 2023 </w:t>
      </w:r>
      <w:r w:rsidR="00311285">
        <w:rPr>
          <w:rFonts w:cs="Open Sans"/>
          <w:szCs w:val="20"/>
        </w:rPr>
        <w:t xml:space="preserve">på grunn av manglende søknader </w:t>
      </w:r>
      <w:r w:rsidR="00522044">
        <w:rPr>
          <w:rFonts w:cs="Open Sans"/>
          <w:szCs w:val="20"/>
        </w:rPr>
        <w:t>har fått lavere prioritet ved tildeling</w:t>
      </w:r>
      <w:r w:rsidR="008E5984">
        <w:rPr>
          <w:rFonts w:cs="Open Sans"/>
          <w:szCs w:val="20"/>
        </w:rPr>
        <w:t xml:space="preserve"> i 2024. Vi minner imidlertid på muligheten for å</w:t>
      </w:r>
      <w:r w:rsidR="00522044">
        <w:rPr>
          <w:rFonts w:cs="Open Sans"/>
          <w:szCs w:val="20"/>
        </w:rPr>
        <w:t xml:space="preserve"> søke ekstra tildeling etter 10. september hvis søknadsmengden </w:t>
      </w:r>
      <w:r w:rsidR="008E5984">
        <w:rPr>
          <w:rFonts w:cs="Open Sans"/>
          <w:szCs w:val="20"/>
        </w:rPr>
        <w:t>tar seg opp i år</w:t>
      </w:r>
      <w:r w:rsidR="00522044">
        <w:rPr>
          <w:rFonts w:cs="Open Sans"/>
          <w:szCs w:val="20"/>
        </w:rPr>
        <w:t xml:space="preserve">. </w:t>
      </w:r>
      <w:r>
        <w:rPr>
          <w:rFonts w:cs="Open Sans"/>
          <w:szCs w:val="20"/>
        </w:rPr>
        <w:t xml:space="preserve"> </w:t>
      </w:r>
    </w:p>
    <w:p w:rsidR="008E16AA" w:rsidP="00E2026F" w14:paraId="3219CC45" w14:textId="0FAA3C2B">
      <w:pPr>
        <w:rPr>
          <w:rFonts w:cs="Open Sans"/>
          <w:szCs w:val="20"/>
        </w:rPr>
      </w:pPr>
      <w:r>
        <w:rPr>
          <w:rFonts w:cs="Open Sans"/>
          <w:szCs w:val="20"/>
        </w:rPr>
        <w:t xml:space="preserve"> </w:t>
      </w:r>
    </w:p>
    <w:p w:rsidR="00E2026F" w:rsidRPr="00522044" w:rsidP="00E2026F" w14:paraId="1A4C2261" w14:textId="61AC8291">
      <w:pPr>
        <w:rPr>
          <w:rFonts w:cs="Open Sans"/>
          <w:b/>
          <w:bCs/>
          <w:szCs w:val="20"/>
        </w:rPr>
      </w:pPr>
      <w:r w:rsidRPr="00522044">
        <w:rPr>
          <w:rFonts w:cs="Open Sans"/>
          <w:b/>
          <w:bCs/>
          <w:szCs w:val="20"/>
        </w:rPr>
        <w:t xml:space="preserve">Øvrige prioriteringer: </w:t>
      </w:r>
    </w:p>
    <w:p w:rsidR="00E2026F" w:rsidP="00E2026F" w14:paraId="75CFA612" w14:textId="77777777">
      <w:pPr>
        <w:rPr>
          <w:rFonts w:cs="Open Sans"/>
          <w:szCs w:val="20"/>
        </w:rPr>
      </w:pPr>
      <w:r w:rsidRPr="00B96404">
        <w:rPr>
          <w:rFonts w:cs="Open Sans"/>
          <w:szCs w:val="20"/>
        </w:rPr>
        <w:t>Prioritering av midler til kommuner som iverksetter revidering/ny beitebruksplan og kartlegging av beiteressurser i utmark.</w:t>
      </w:r>
      <w:r w:rsidRPr="00B96404">
        <w:rPr>
          <w:rFonts w:ascii="Arial" w:hAnsi="Arial" w:cs="Arial"/>
          <w:szCs w:val="20"/>
        </w:rPr>
        <w:t>  </w:t>
      </w:r>
      <w:r w:rsidRPr="00B96404">
        <w:rPr>
          <w:rFonts w:cs="Open Sans"/>
          <w:szCs w:val="20"/>
        </w:rPr>
        <w:t> </w:t>
      </w:r>
    </w:p>
    <w:p w:rsidR="00E2026F" w:rsidRPr="00B96404" w:rsidP="00E2026F" w14:paraId="3A2301A4" w14:textId="77777777">
      <w:pPr>
        <w:rPr>
          <w:rFonts w:cs="Open Sans"/>
          <w:szCs w:val="20"/>
        </w:rPr>
      </w:pPr>
    </w:p>
    <w:p w:rsidR="00E2026F" w:rsidRPr="00B96404" w:rsidP="00E2026F" w14:paraId="6C02C937" w14:textId="77777777">
      <w:pPr>
        <w:rPr>
          <w:rFonts w:eastAsia="Times New Roman" w:cs="Open Sans"/>
          <w:color w:val="000000"/>
          <w:szCs w:val="20"/>
          <w:lang w:eastAsia="nb-NO"/>
        </w:rPr>
      </w:pPr>
      <w:r w:rsidRPr="00B96404">
        <w:rPr>
          <w:rFonts w:eastAsia="Times New Roman" w:cs="Open Sans"/>
          <w:color w:val="000000"/>
          <w:szCs w:val="20"/>
          <w:lang w:eastAsia="nb-NO"/>
        </w:rPr>
        <w:t>Det settes av øremerkede midler til Steinkjer kommune og Oppdal kommune. Midlene skal gå til investeringer i Nord-Trøndelag- og Sør-Trøndelag radiobjellelag.</w:t>
      </w:r>
    </w:p>
    <w:p w:rsidR="00E2026F" w:rsidRPr="00B96404" w:rsidP="00E2026F" w14:paraId="41EE3E9D" w14:textId="77777777">
      <w:pPr>
        <w:rPr>
          <w:rFonts w:eastAsia="Times New Roman" w:cs="Open Sans"/>
          <w:color w:val="000000"/>
          <w:szCs w:val="20"/>
          <w:lang w:eastAsia="nb-NO"/>
        </w:rPr>
      </w:pPr>
    </w:p>
    <w:p w:rsidR="00E2026F" w:rsidP="00E2026F" w14:paraId="6BE4DBC8" w14:textId="6598AA48">
      <w:pPr>
        <w:rPr>
          <w:rFonts w:eastAsia="Times New Roman" w:cs="Open Sans"/>
          <w:color w:val="000000"/>
          <w:szCs w:val="20"/>
          <w:lang w:eastAsia="nb-NO"/>
        </w:rPr>
      </w:pPr>
      <w:r w:rsidRPr="00B96404">
        <w:rPr>
          <w:rFonts w:eastAsia="Times New Roman" w:cs="Open Sans"/>
          <w:color w:val="000000"/>
          <w:szCs w:val="20"/>
          <w:lang w:eastAsia="nb-NO"/>
        </w:rPr>
        <w:t xml:space="preserve">Forslag til </w:t>
      </w:r>
      <w:r w:rsidR="00451AE0">
        <w:rPr>
          <w:rFonts w:eastAsia="Times New Roman" w:cs="Open Sans"/>
          <w:color w:val="000000"/>
          <w:szCs w:val="20"/>
          <w:lang w:eastAsia="nb-NO"/>
        </w:rPr>
        <w:t>hoved</w:t>
      </w:r>
      <w:r w:rsidRPr="00B96404">
        <w:rPr>
          <w:rFonts w:eastAsia="Times New Roman" w:cs="Open Sans"/>
          <w:color w:val="000000"/>
          <w:szCs w:val="20"/>
          <w:lang w:eastAsia="nb-NO"/>
        </w:rPr>
        <w:t>prioritering</w:t>
      </w:r>
      <w:r>
        <w:rPr>
          <w:rFonts w:eastAsia="Times New Roman" w:cs="Open Sans"/>
          <w:color w:val="000000"/>
          <w:szCs w:val="20"/>
          <w:lang w:eastAsia="nb-NO"/>
        </w:rPr>
        <w:t>er</w:t>
      </w:r>
      <w:r w:rsidRPr="00B96404">
        <w:rPr>
          <w:rFonts w:eastAsia="Times New Roman" w:cs="Open Sans"/>
          <w:color w:val="000000"/>
          <w:szCs w:val="20"/>
          <w:lang w:eastAsia="nb-NO"/>
        </w:rPr>
        <w:t xml:space="preserve"> ved fordeling av midler på kommunene i 202</w:t>
      </w:r>
      <w:r>
        <w:rPr>
          <w:rFonts w:eastAsia="Times New Roman" w:cs="Open Sans"/>
          <w:color w:val="000000"/>
          <w:szCs w:val="20"/>
          <w:lang w:eastAsia="nb-NO"/>
        </w:rPr>
        <w:t>4</w:t>
      </w:r>
      <w:r w:rsidRPr="00B96404">
        <w:rPr>
          <w:rFonts w:eastAsia="Times New Roman" w:cs="Open Sans"/>
          <w:color w:val="000000"/>
          <w:szCs w:val="20"/>
          <w:lang w:eastAsia="nb-NO"/>
        </w:rPr>
        <w:t xml:space="preserve"> har fått tilslutning i Fagråd jordbruk, jf. møte i fagrådet den </w:t>
      </w:r>
      <w:r>
        <w:rPr>
          <w:rFonts w:eastAsia="Times New Roman" w:cs="Open Sans"/>
          <w:color w:val="000000"/>
          <w:szCs w:val="20"/>
          <w:lang w:eastAsia="nb-NO"/>
        </w:rPr>
        <w:t>1</w:t>
      </w:r>
      <w:r w:rsidRPr="00B96404">
        <w:rPr>
          <w:rFonts w:eastAsia="Times New Roman" w:cs="Open Sans"/>
          <w:color w:val="000000"/>
          <w:szCs w:val="20"/>
          <w:lang w:eastAsia="nb-NO"/>
        </w:rPr>
        <w:t>8.12.202</w:t>
      </w:r>
      <w:r>
        <w:rPr>
          <w:rFonts w:eastAsia="Times New Roman" w:cs="Open Sans"/>
          <w:color w:val="000000"/>
          <w:szCs w:val="20"/>
          <w:lang w:eastAsia="nb-NO"/>
        </w:rPr>
        <w:t>3</w:t>
      </w:r>
      <w:r w:rsidRPr="00B96404">
        <w:rPr>
          <w:rFonts w:eastAsia="Times New Roman" w:cs="Open Sans"/>
          <w:color w:val="000000"/>
          <w:szCs w:val="20"/>
          <w:lang w:eastAsia="nb-NO"/>
        </w:rPr>
        <w:t>.</w:t>
      </w:r>
    </w:p>
    <w:p w:rsidR="00DD2909" w:rsidP="00E2026F" w14:paraId="01C4E45E" w14:textId="77777777">
      <w:pPr>
        <w:rPr>
          <w:rFonts w:eastAsia="Times New Roman" w:cs="Open Sans"/>
          <w:color w:val="000000"/>
          <w:szCs w:val="20"/>
          <w:lang w:eastAsia="nb-NO"/>
        </w:rPr>
      </w:pPr>
    </w:p>
    <w:p w:rsidR="00DD2909" w:rsidRPr="00B96404" w:rsidP="00DD2909" w14:paraId="6F9AA039" w14:textId="77777777">
      <w:pPr>
        <w:rPr>
          <w:rFonts w:eastAsia="Times New Roman" w:cs="Open Sans"/>
          <w:b/>
          <w:bCs/>
          <w:i/>
          <w:iCs/>
          <w:color w:val="000000"/>
          <w:sz w:val="24"/>
          <w:szCs w:val="24"/>
          <w:lang w:eastAsia="nb-NO"/>
        </w:rPr>
      </w:pPr>
      <w:r w:rsidRPr="00B96404">
        <w:rPr>
          <w:rFonts w:eastAsia="Times New Roman" w:cs="Open Sans"/>
          <w:b/>
          <w:bCs/>
          <w:i/>
          <w:iCs/>
          <w:color w:val="000000"/>
          <w:sz w:val="24"/>
          <w:szCs w:val="24"/>
          <w:lang w:eastAsia="nb-NO"/>
        </w:rPr>
        <w:t>Forvaltning av ordningen</w:t>
      </w:r>
    </w:p>
    <w:p w:rsidR="00DD2909" w:rsidRPr="00B96404" w:rsidP="00DD2909" w14:paraId="1A019FBF" w14:textId="77777777">
      <w:pPr>
        <w:rPr>
          <w:rFonts w:eastAsia="Times New Roman" w:cs="Open Sans"/>
          <w:color w:val="0563C1" w:themeColor="hyperlink"/>
          <w:szCs w:val="20"/>
          <w:u w:val="single"/>
          <w:lang w:eastAsia="nb-NO"/>
        </w:rPr>
      </w:pPr>
      <w:r w:rsidRPr="00B96404">
        <w:rPr>
          <w:rFonts w:eastAsia="Times New Roman" w:cs="Open Sans"/>
          <w:color w:val="000000"/>
          <w:szCs w:val="20"/>
          <w:lang w:eastAsia="nb-NO"/>
        </w:rPr>
        <w:t>Veiviser for tilskudd til tiltak i beiteområder ligger på hjemmesiden til Landbruksdirektoratet. Se s</w:t>
      </w:r>
      <w:r w:rsidRPr="00B96404">
        <w:rPr>
          <w:rFonts w:eastAsia="Times New Roman" w:cs="Open Sans"/>
          <w:color w:val="37261D"/>
          <w:szCs w:val="20"/>
          <w:lang w:eastAsia="nb-NO"/>
        </w:rPr>
        <w:t xml:space="preserve">amlet oversikt for forvaltningen </w:t>
      </w:r>
      <w:hyperlink r:id="rId6" w:history="1">
        <w:r w:rsidRPr="00B96404">
          <w:rPr>
            <w:rFonts w:eastAsia="Times New Roman" w:cs="Open Sans"/>
            <w:color w:val="0563C1" w:themeColor="hyperlink"/>
            <w:szCs w:val="20"/>
            <w:u w:val="single"/>
            <w:lang w:eastAsia="nb-NO"/>
          </w:rPr>
          <w:t>www.landbruksdirektoratet.no</w:t>
        </w:r>
      </w:hyperlink>
      <w:r w:rsidRPr="00B96404">
        <w:rPr>
          <w:rFonts w:eastAsia="Times New Roman" w:cs="Open Sans"/>
          <w:color w:val="0563C1" w:themeColor="hyperlink"/>
          <w:szCs w:val="20"/>
          <w:u w:val="single"/>
          <w:lang w:eastAsia="nb-NO"/>
        </w:rPr>
        <w:t>.</w:t>
      </w:r>
    </w:p>
    <w:p w:rsidR="00DD2909" w:rsidP="00DD2909" w14:paraId="4B5A31BC" w14:textId="77777777">
      <w:pPr>
        <w:rPr>
          <w:rFonts w:cs="Open Sans"/>
          <w:i/>
          <w:iCs/>
          <w:szCs w:val="20"/>
          <w:lang w:eastAsia="nb-NO"/>
        </w:rPr>
      </w:pPr>
    </w:p>
    <w:p w:rsidR="00DD2909" w:rsidRPr="00B96404" w:rsidP="00DD2909" w14:paraId="5E32E0D9" w14:textId="77777777">
      <w:pPr>
        <w:rPr>
          <w:rFonts w:cs="Open Sans"/>
          <w:i/>
          <w:iCs/>
          <w:szCs w:val="20"/>
          <w:lang w:eastAsia="nb-NO"/>
        </w:rPr>
      </w:pPr>
      <w:r w:rsidRPr="00B96404">
        <w:rPr>
          <w:rFonts w:cs="Open Sans"/>
          <w:i/>
          <w:iCs/>
          <w:szCs w:val="20"/>
          <w:lang w:eastAsia="nb-NO"/>
        </w:rPr>
        <w:t xml:space="preserve">Se </w:t>
      </w:r>
      <w:hyperlink r:id="rId7" w:history="1">
        <w:r w:rsidRPr="00B96404">
          <w:rPr>
            <w:rFonts w:cs="Open Sans"/>
            <w:i/>
            <w:iCs/>
            <w:color w:val="0563C1" w:themeColor="hyperlink"/>
            <w:szCs w:val="20"/>
            <w:u w:val="single"/>
            <w:lang w:eastAsia="nb-NO"/>
          </w:rPr>
          <w:t>Landbruksdirektoratets</w:t>
        </w:r>
        <w:r w:rsidRPr="00B96404">
          <w:rPr>
            <w:rFonts w:cs="Open Sans"/>
            <w:i/>
            <w:iCs/>
            <w:color w:val="0563C1" w:themeColor="hyperlink"/>
            <w:szCs w:val="20"/>
            <w:u w:val="single"/>
            <w:lang w:eastAsia="nb-NO"/>
          </w:rPr>
          <w:t xml:space="preserve"> veiviser</w:t>
        </w:r>
      </w:hyperlink>
      <w:r w:rsidRPr="00B96404">
        <w:rPr>
          <w:rFonts w:cs="Open Sans"/>
          <w:i/>
          <w:iCs/>
          <w:szCs w:val="20"/>
          <w:lang w:eastAsia="nb-NO"/>
        </w:rPr>
        <w:t xml:space="preserve"> om forvaltningen av ordningen</w:t>
      </w:r>
      <w:r>
        <w:rPr>
          <w:rFonts w:cs="Open Sans"/>
          <w:i/>
          <w:iCs/>
          <w:szCs w:val="20"/>
          <w:lang w:eastAsia="nb-NO"/>
        </w:rPr>
        <w:t xml:space="preserve"> tilskudd til tiltak i beiteområder</w:t>
      </w:r>
      <w:r w:rsidRPr="00B96404">
        <w:rPr>
          <w:rFonts w:cs="Open Sans"/>
          <w:i/>
          <w:iCs/>
          <w:szCs w:val="20"/>
          <w:lang w:eastAsia="nb-NO"/>
        </w:rPr>
        <w:t>.</w:t>
      </w:r>
    </w:p>
    <w:p w:rsidR="00DD2909" w:rsidRPr="00B96404" w:rsidP="00DD2909" w14:paraId="60E8BFB8" w14:textId="77777777">
      <w:pPr>
        <w:rPr>
          <w:rFonts w:cs="Open Sans"/>
          <w:szCs w:val="20"/>
          <w:lang w:eastAsia="nb-NO"/>
        </w:rPr>
      </w:pPr>
    </w:p>
    <w:p w:rsidR="00DD2909" w:rsidRPr="00B96404" w:rsidP="00DD2909" w14:paraId="5C0FDC58" w14:textId="77777777">
      <w:pPr>
        <w:rPr>
          <w:rFonts w:eastAsia="Times New Roman" w:cs="Open Sans"/>
          <w:b/>
          <w:bCs/>
          <w:i/>
          <w:iCs/>
          <w:color w:val="000000"/>
          <w:szCs w:val="20"/>
          <w:lang w:eastAsia="nb-NO"/>
        </w:rPr>
      </w:pPr>
    </w:p>
    <w:p w:rsidR="00DD2909" w:rsidRPr="00B96404" w:rsidP="00DD2909" w14:paraId="67850863" w14:textId="77777777">
      <w:pPr>
        <w:rPr>
          <w:rFonts w:eastAsia="Times New Roman" w:cs="Open Sans"/>
          <w:b/>
          <w:bCs/>
          <w:i/>
          <w:iCs/>
          <w:color w:val="000000"/>
          <w:sz w:val="24"/>
          <w:szCs w:val="24"/>
          <w:lang w:eastAsia="nb-NO"/>
        </w:rPr>
      </w:pPr>
      <w:bookmarkStart w:id="10" w:name="_Hlk157084628"/>
      <w:r w:rsidRPr="00B96404">
        <w:rPr>
          <w:rFonts w:eastAsia="Times New Roman" w:cs="Open Sans"/>
          <w:b/>
          <w:bCs/>
          <w:i/>
          <w:iCs/>
          <w:color w:val="000000"/>
          <w:sz w:val="24"/>
          <w:szCs w:val="24"/>
          <w:lang w:eastAsia="nb-NO"/>
        </w:rPr>
        <w:t xml:space="preserve">Om tilskudd til elektronisk overvåkingsutstyr og </w:t>
      </w:r>
      <w:r w:rsidRPr="00B96404">
        <w:rPr>
          <w:rFonts w:eastAsia="Times New Roman" w:cs="Open Sans"/>
          <w:b/>
          <w:bCs/>
          <w:i/>
          <w:iCs/>
          <w:color w:val="000000"/>
          <w:sz w:val="24"/>
          <w:szCs w:val="24"/>
          <w:lang w:eastAsia="nb-NO"/>
        </w:rPr>
        <w:t>nofence</w:t>
      </w:r>
    </w:p>
    <w:bookmarkEnd w:id="10"/>
    <w:p w:rsidR="00DD2909" w:rsidRPr="00B96404" w:rsidP="00DD2909" w14:paraId="759FB7CC" w14:textId="77777777">
      <w:pPr>
        <w:rPr>
          <w:rFonts w:eastAsia="Times New Roman" w:cs="Open Sans"/>
          <w:b/>
          <w:bCs/>
          <w:i/>
          <w:iCs/>
          <w:color w:val="000000"/>
          <w:szCs w:val="20"/>
          <w:lang w:eastAsia="nb-NO"/>
        </w:rPr>
      </w:pPr>
      <w:r w:rsidRPr="00B96404">
        <w:rPr>
          <w:rFonts w:eastAsia="Times New Roman" w:cs="Open Sans"/>
          <w:b/>
          <w:bCs/>
          <w:i/>
          <w:iCs/>
          <w:color w:val="000000"/>
          <w:szCs w:val="20"/>
          <w:lang w:eastAsia="nb-NO"/>
        </w:rPr>
        <w:t>– noen føringer og anbefalinger fra Statsforvalteren i Trøndelag:</w:t>
      </w:r>
    </w:p>
    <w:p w:rsidR="00DD2909" w:rsidRPr="00B96404" w:rsidP="00DD2909" w14:paraId="3B5A7301" w14:textId="4D3AB43E">
      <w:pPr>
        <w:rPr>
          <w:rFonts w:eastAsia="Times New Roman" w:cs="Open Sans"/>
          <w:color w:val="000000"/>
          <w:szCs w:val="20"/>
          <w:lang w:eastAsia="nb-NO"/>
        </w:rPr>
      </w:pPr>
      <w:r w:rsidRPr="00B96404">
        <w:rPr>
          <w:rFonts w:eastAsia="Times New Roman" w:cs="Open Sans"/>
          <w:color w:val="000000"/>
          <w:szCs w:val="20"/>
          <w:lang w:eastAsia="nb-NO"/>
        </w:rPr>
        <w:t>Innmeldingene fra kommunene per 10. november 202</w:t>
      </w:r>
      <w:r>
        <w:rPr>
          <w:rFonts w:eastAsia="Times New Roman" w:cs="Open Sans"/>
          <w:color w:val="000000"/>
          <w:szCs w:val="20"/>
          <w:lang w:eastAsia="nb-NO"/>
        </w:rPr>
        <w:t>3</w:t>
      </w:r>
      <w:r w:rsidRPr="00B96404">
        <w:rPr>
          <w:rFonts w:eastAsia="Times New Roman" w:cs="Open Sans"/>
          <w:color w:val="000000"/>
          <w:szCs w:val="20"/>
          <w:lang w:eastAsia="nb-NO"/>
        </w:rPr>
        <w:t xml:space="preserve"> viser et stort behov for investeringer i teknologi i beiteområdene. Vi registrerer særlig økt etterspørsel etter midler til investeringer i </w:t>
      </w:r>
      <w:r w:rsidRPr="00B96404">
        <w:rPr>
          <w:rFonts w:eastAsia="Times New Roman" w:cs="Open Sans"/>
          <w:i/>
          <w:iCs/>
          <w:color w:val="000000"/>
          <w:szCs w:val="20"/>
          <w:lang w:eastAsia="nb-NO"/>
        </w:rPr>
        <w:t>nofence</w:t>
      </w:r>
      <w:r w:rsidRPr="00B96404">
        <w:rPr>
          <w:rFonts w:eastAsia="Times New Roman" w:cs="Open Sans"/>
          <w:i/>
          <w:iCs/>
          <w:color w:val="000000"/>
          <w:szCs w:val="20"/>
          <w:lang w:eastAsia="nb-NO"/>
        </w:rPr>
        <w:t xml:space="preserve"> til storfe</w:t>
      </w:r>
      <w:r w:rsidRPr="00B96404">
        <w:rPr>
          <w:rFonts w:eastAsia="Times New Roman" w:cs="Open Sans"/>
          <w:color w:val="000000"/>
          <w:szCs w:val="20"/>
          <w:lang w:eastAsia="nb-NO"/>
        </w:rPr>
        <w:t>. I mange beitelag, samt i radiobjellelagene i fylket er det også behov for nyinvesteringer i ordinære radiobjeller. Dette har sammenheng med at det stadig kommer ny og forbedret teknologi på markedet.</w:t>
      </w:r>
    </w:p>
    <w:p w:rsidR="00DD2909" w:rsidRPr="00B96404" w:rsidP="00DD2909" w14:paraId="17FAC914" w14:textId="77777777">
      <w:pPr>
        <w:rPr>
          <w:rFonts w:eastAsia="Times New Roman" w:cs="Open Sans"/>
          <w:color w:val="000000"/>
          <w:szCs w:val="20"/>
          <w:lang w:eastAsia="nb-NO"/>
        </w:rPr>
      </w:pPr>
      <w:r w:rsidRPr="00B96404">
        <w:rPr>
          <w:rFonts w:eastAsia="Times New Roman" w:cs="Open Sans"/>
          <w:color w:val="000000"/>
          <w:szCs w:val="20"/>
          <w:lang w:eastAsia="nb-NO"/>
        </w:rPr>
        <w:t xml:space="preserve">  </w:t>
      </w:r>
    </w:p>
    <w:p w:rsidR="00910689" w:rsidP="00DD2909" w14:paraId="6B48BCAA" w14:textId="77777777">
      <w:pPr>
        <w:rPr>
          <w:rFonts w:cs="Open Sans"/>
          <w:szCs w:val="20"/>
        </w:rPr>
      </w:pPr>
      <w:r w:rsidRPr="00B96404">
        <w:rPr>
          <w:rFonts w:eastAsia="Times New Roman" w:cs="Open Sans"/>
          <w:color w:val="000000"/>
          <w:szCs w:val="20"/>
          <w:lang w:eastAsia="nb-NO"/>
        </w:rPr>
        <w:t xml:space="preserve">Samlet melder kommunene om behov for </w:t>
      </w:r>
      <w:r>
        <w:rPr>
          <w:rFonts w:eastAsia="Times New Roman" w:cs="Open Sans"/>
          <w:color w:val="000000"/>
          <w:szCs w:val="20"/>
          <w:lang w:eastAsia="nb-NO"/>
        </w:rPr>
        <w:t>5</w:t>
      </w:r>
      <w:r w:rsidRPr="00B96404">
        <w:rPr>
          <w:rFonts w:eastAsia="Times New Roman" w:cs="Open Sans"/>
          <w:color w:val="000000"/>
          <w:szCs w:val="20"/>
          <w:lang w:eastAsia="nb-NO"/>
        </w:rPr>
        <w:t>,</w:t>
      </w:r>
      <w:r w:rsidR="00BB599C">
        <w:rPr>
          <w:rFonts w:eastAsia="Times New Roman" w:cs="Open Sans"/>
          <w:color w:val="000000"/>
          <w:szCs w:val="20"/>
          <w:lang w:eastAsia="nb-NO"/>
        </w:rPr>
        <w:t>72</w:t>
      </w:r>
      <w:r w:rsidRPr="00B96404">
        <w:rPr>
          <w:rFonts w:eastAsia="Times New Roman" w:cs="Open Sans"/>
          <w:color w:val="000000"/>
          <w:szCs w:val="20"/>
          <w:lang w:eastAsia="nb-NO"/>
        </w:rPr>
        <w:t xml:space="preserve"> mill. til teknologi, dvs. at </w:t>
      </w:r>
      <w:r>
        <w:rPr>
          <w:rFonts w:eastAsia="Times New Roman" w:cs="Open Sans"/>
          <w:color w:val="000000"/>
          <w:szCs w:val="20"/>
          <w:lang w:eastAsia="nb-NO"/>
        </w:rPr>
        <w:t>ca</w:t>
      </w:r>
      <w:r w:rsidRPr="00B96404">
        <w:rPr>
          <w:rFonts w:eastAsia="Times New Roman" w:cs="Open Sans"/>
          <w:color w:val="000000"/>
          <w:szCs w:val="20"/>
          <w:lang w:eastAsia="nb-NO"/>
        </w:rPr>
        <w:t xml:space="preserve"> halvparten av innmeldt behov gjelder slike investeringer. Innmeldt behov for midler til teknologi ligger på </w:t>
      </w:r>
      <w:r>
        <w:rPr>
          <w:rFonts w:eastAsia="Times New Roman" w:cs="Open Sans"/>
          <w:color w:val="000000"/>
          <w:szCs w:val="20"/>
          <w:lang w:eastAsia="nb-NO"/>
        </w:rPr>
        <w:t xml:space="preserve">i underkant av </w:t>
      </w:r>
      <w:r w:rsidRPr="00B96404">
        <w:rPr>
          <w:rFonts w:eastAsia="Times New Roman" w:cs="Open Sans"/>
          <w:color w:val="000000"/>
          <w:szCs w:val="20"/>
          <w:lang w:eastAsia="nb-NO"/>
        </w:rPr>
        <w:t xml:space="preserve">1 </w:t>
      </w:r>
      <w:r w:rsidRPr="00B96404">
        <w:rPr>
          <w:rFonts w:eastAsia="Times New Roman" w:cs="Open Sans"/>
          <w:color w:val="000000"/>
          <w:szCs w:val="20"/>
          <w:lang w:eastAsia="nb-NO"/>
        </w:rPr>
        <w:t>mill</w:t>
      </w:r>
      <w:r>
        <w:rPr>
          <w:rFonts w:eastAsia="Times New Roman" w:cs="Open Sans"/>
          <w:color w:val="000000"/>
          <w:szCs w:val="20"/>
          <w:lang w:eastAsia="nb-NO"/>
        </w:rPr>
        <w:t>.</w:t>
      </w:r>
      <w:r w:rsidRPr="00B96404">
        <w:rPr>
          <w:rFonts w:eastAsia="Times New Roman" w:cs="Open Sans"/>
          <w:color w:val="000000"/>
          <w:szCs w:val="20"/>
          <w:lang w:eastAsia="nb-NO"/>
        </w:rPr>
        <w:t xml:space="preserve"> over tilgjengelig ramme for 202</w:t>
      </w:r>
      <w:r>
        <w:rPr>
          <w:rFonts w:eastAsia="Times New Roman" w:cs="Open Sans"/>
          <w:color w:val="000000"/>
          <w:szCs w:val="20"/>
          <w:lang w:eastAsia="nb-NO"/>
        </w:rPr>
        <w:t>4</w:t>
      </w:r>
      <w:r w:rsidRPr="00B96404">
        <w:rPr>
          <w:rFonts w:eastAsia="Times New Roman" w:cs="Open Sans"/>
          <w:color w:val="000000"/>
          <w:szCs w:val="20"/>
          <w:lang w:eastAsia="nb-NO"/>
        </w:rPr>
        <w:t>. I og med at rammene er sterkt begrenset i forhold til etterspørsel så er kommunene nødt til å prioritere strengt.</w:t>
      </w:r>
      <w:r>
        <w:rPr>
          <w:rFonts w:eastAsia="Times New Roman" w:cs="Open Sans"/>
          <w:color w:val="000000"/>
          <w:szCs w:val="20"/>
          <w:lang w:eastAsia="nb-NO"/>
        </w:rPr>
        <w:t xml:space="preserve"> Kommunens </w:t>
      </w:r>
      <w:r w:rsidRPr="00B96404">
        <w:rPr>
          <w:rFonts w:cs="Open Sans"/>
          <w:szCs w:val="20"/>
        </w:rPr>
        <w:t xml:space="preserve">prioriteringer bør presiseres i kommunens tiltaksstrategi og synliggjøres ved utlysning av midlene. </w:t>
      </w:r>
    </w:p>
    <w:p w:rsidR="00910689" w:rsidP="00DD2909" w14:paraId="5FF54C87" w14:textId="77777777">
      <w:pPr>
        <w:rPr>
          <w:rFonts w:cs="Open Sans"/>
          <w:szCs w:val="20"/>
        </w:rPr>
      </w:pPr>
    </w:p>
    <w:p w:rsidR="00DD2909" w:rsidP="00DD2909" w14:paraId="0B00C455" w14:textId="0A4B1420">
      <w:pPr>
        <w:rPr>
          <w:rFonts w:cs="Open Sans"/>
          <w:szCs w:val="20"/>
        </w:rPr>
      </w:pPr>
      <w:r>
        <w:rPr>
          <w:rFonts w:cs="Open Sans"/>
          <w:szCs w:val="20"/>
        </w:rPr>
        <w:t>I rovdyrutsatte områder</w:t>
      </w:r>
      <w:r w:rsidR="00C101F0">
        <w:rPr>
          <w:rFonts w:cs="Open Sans"/>
          <w:szCs w:val="20"/>
        </w:rPr>
        <w:t xml:space="preserve"> </w:t>
      </w:r>
      <w:r w:rsidR="006759D6">
        <w:rPr>
          <w:rFonts w:cs="Open Sans"/>
          <w:szCs w:val="20"/>
        </w:rPr>
        <w:t>oppfordrer vi også</w:t>
      </w:r>
      <w:r w:rsidR="00033F46">
        <w:rPr>
          <w:rFonts w:cs="Open Sans"/>
          <w:szCs w:val="20"/>
        </w:rPr>
        <w:t xml:space="preserve"> </w:t>
      </w:r>
      <w:r w:rsidR="00C101F0">
        <w:rPr>
          <w:rFonts w:cs="Open Sans"/>
          <w:szCs w:val="20"/>
        </w:rPr>
        <w:t xml:space="preserve">kommunen </w:t>
      </w:r>
      <w:r w:rsidR="006759D6">
        <w:rPr>
          <w:rFonts w:cs="Open Sans"/>
          <w:szCs w:val="20"/>
        </w:rPr>
        <w:t xml:space="preserve">til å </w:t>
      </w:r>
      <w:r w:rsidR="00033F46">
        <w:rPr>
          <w:rFonts w:cs="Open Sans"/>
          <w:szCs w:val="20"/>
        </w:rPr>
        <w:t xml:space="preserve">ta en aktiv rolle og informere </w:t>
      </w:r>
      <w:r w:rsidR="00A12CC3">
        <w:rPr>
          <w:rFonts w:cs="Open Sans"/>
          <w:szCs w:val="20"/>
        </w:rPr>
        <w:t xml:space="preserve">om tilskuddsordningen for </w:t>
      </w:r>
      <w:r w:rsidR="00033F46">
        <w:rPr>
          <w:rFonts w:cs="Open Sans"/>
          <w:szCs w:val="20"/>
        </w:rPr>
        <w:t>forebyggende tiltak mot rovviltskader og konfliktdempende tilta</w:t>
      </w:r>
      <w:r>
        <w:rPr>
          <w:rFonts w:cs="Open Sans"/>
          <w:szCs w:val="20"/>
        </w:rPr>
        <w:t>k</w:t>
      </w:r>
      <w:r w:rsidR="00A12CC3">
        <w:rPr>
          <w:rFonts w:cs="Open Sans"/>
          <w:szCs w:val="20"/>
        </w:rPr>
        <w:t xml:space="preserve"> (</w:t>
      </w:r>
      <w:r w:rsidR="00A12CC3">
        <w:rPr>
          <w:rFonts w:cs="Open Sans"/>
          <w:szCs w:val="20"/>
        </w:rPr>
        <w:t>fkt</w:t>
      </w:r>
      <w:r w:rsidR="00A12CC3">
        <w:rPr>
          <w:rFonts w:cs="Open Sans"/>
          <w:szCs w:val="20"/>
        </w:rPr>
        <w:t xml:space="preserve">-midler). Radiobjelleagene mottar årlig støtte gjennom denne ordningen. </w:t>
      </w:r>
      <w:r w:rsidR="008D25DD">
        <w:rPr>
          <w:rFonts w:cs="Open Sans"/>
          <w:szCs w:val="20"/>
        </w:rPr>
        <w:t>Det</w:t>
      </w:r>
      <w:r w:rsidR="004251FA">
        <w:rPr>
          <w:rFonts w:cs="Open Sans"/>
          <w:szCs w:val="20"/>
        </w:rPr>
        <w:t xml:space="preserve"> </w:t>
      </w:r>
      <w:r w:rsidR="00A12CC3">
        <w:rPr>
          <w:rFonts w:cs="Open Sans"/>
          <w:szCs w:val="20"/>
        </w:rPr>
        <w:t>kan</w:t>
      </w:r>
      <w:r w:rsidR="004251FA">
        <w:rPr>
          <w:rFonts w:cs="Open Sans"/>
          <w:szCs w:val="20"/>
        </w:rPr>
        <w:t xml:space="preserve"> </w:t>
      </w:r>
      <w:r w:rsidR="00A12CC3">
        <w:rPr>
          <w:rFonts w:cs="Open Sans"/>
          <w:szCs w:val="20"/>
        </w:rPr>
        <w:t>også gis støtte til investeringer i elekt</w:t>
      </w:r>
      <w:r w:rsidR="004251FA">
        <w:rPr>
          <w:rFonts w:cs="Open Sans"/>
          <w:szCs w:val="20"/>
        </w:rPr>
        <w:t>r</w:t>
      </w:r>
      <w:r w:rsidR="00A12CC3">
        <w:rPr>
          <w:rFonts w:cs="Open Sans"/>
          <w:szCs w:val="20"/>
        </w:rPr>
        <w:t>onisk overvåkingsutstyr</w:t>
      </w:r>
      <w:r w:rsidR="004251FA">
        <w:rPr>
          <w:rFonts w:cs="Open Sans"/>
          <w:szCs w:val="20"/>
        </w:rPr>
        <w:t xml:space="preserve"> i beitelagene</w:t>
      </w:r>
      <w:r w:rsidR="00A12CC3">
        <w:rPr>
          <w:rFonts w:cs="Open Sans"/>
          <w:szCs w:val="20"/>
        </w:rPr>
        <w:t xml:space="preserve">, </w:t>
      </w:r>
      <w:r w:rsidR="008D25DD">
        <w:rPr>
          <w:rFonts w:cs="Open Sans"/>
          <w:szCs w:val="20"/>
        </w:rPr>
        <w:t>hvis d</w:t>
      </w:r>
      <w:r w:rsidR="004251FA">
        <w:rPr>
          <w:rFonts w:cs="Open Sans"/>
          <w:szCs w:val="20"/>
        </w:rPr>
        <w:t>et</w:t>
      </w:r>
      <w:r w:rsidR="00A12CC3">
        <w:rPr>
          <w:rFonts w:cs="Open Sans"/>
          <w:szCs w:val="20"/>
        </w:rPr>
        <w:t xml:space="preserve"> er behov for å avdekke tapsårsaker</w:t>
      </w:r>
      <w:r w:rsidR="008D25DD">
        <w:rPr>
          <w:rFonts w:cs="Open Sans"/>
          <w:szCs w:val="20"/>
        </w:rPr>
        <w:t>. R</w:t>
      </w:r>
      <w:r w:rsidR="004251FA">
        <w:rPr>
          <w:rFonts w:cs="Open Sans"/>
          <w:szCs w:val="20"/>
        </w:rPr>
        <w:t xml:space="preserve">ovdyrutsatte </w:t>
      </w:r>
      <w:r w:rsidR="00A12CC3">
        <w:rPr>
          <w:rFonts w:cs="Open Sans"/>
          <w:szCs w:val="20"/>
        </w:rPr>
        <w:t>beiteområde</w:t>
      </w:r>
      <w:r w:rsidR="004251FA">
        <w:rPr>
          <w:rFonts w:cs="Open Sans"/>
          <w:szCs w:val="20"/>
        </w:rPr>
        <w:t>r</w:t>
      </w:r>
      <w:r w:rsidR="008D25DD">
        <w:rPr>
          <w:rFonts w:cs="Open Sans"/>
          <w:szCs w:val="20"/>
        </w:rPr>
        <w:t xml:space="preserve"> er da prioritert for tilskudd</w:t>
      </w:r>
      <w:r w:rsidR="004251FA">
        <w:rPr>
          <w:rFonts w:cs="Open Sans"/>
          <w:szCs w:val="20"/>
        </w:rPr>
        <w:t>.</w:t>
      </w:r>
    </w:p>
    <w:p w:rsidR="00DD2909" w:rsidRPr="00B96404" w:rsidP="00DD2909" w14:paraId="2C0394B0" w14:textId="77777777">
      <w:pPr>
        <w:rPr>
          <w:rFonts w:cs="Open Sans"/>
          <w:b/>
          <w:bCs/>
          <w:szCs w:val="20"/>
        </w:rPr>
      </w:pPr>
    </w:p>
    <w:p w:rsidR="00DD2909" w:rsidRPr="00B96404" w:rsidP="00DD2909" w14:paraId="206BE461" w14:textId="4D0FF650">
      <w:pPr>
        <w:rPr>
          <w:rFonts w:cs="Open Sans"/>
          <w:szCs w:val="20"/>
        </w:rPr>
      </w:pPr>
      <w:r w:rsidRPr="00B96404">
        <w:rPr>
          <w:rFonts w:cs="Open Sans"/>
          <w:b/>
          <w:bCs/>
          <w:szCs w:val="20"/>
        </w:rPr>
        <w:t xml:space="preserve">Mer om satsing på radiobjellelagene: </w:t>
      </w:r>
      <w:r w:rsidRPr="00B96404">
        <w:rPr>
          <w:rFonts w:cs="Open Sans"/>
          <w:szCs w:val="20"/>
        </w:rPr>
        <w:t>I samråd med Sør- og Nord-Trøndelag sau og geit vil Statsforvalteren i Trøndelag bidra til styrking og oppbygging av to radiobjellelag i Trøndelag, der beitebrukere fra hele fylket kan tegne medlemskap og få tilgang til radiobjeller i sine beiteområder. Dette er bakgrunnen for at Statsforvalteren har satt av øremerkede midler til Steinkjer og Oppdal kommune til investeringer i elektronisk overvåkingsutstyr</w:t>
      </w:r>
      <w:r>
        <w:rPr>
          <w:rFonts w:cs="Open Sans"/>
          <w:szCs w:val="20"/>
        </w:rPr>
        <w:t>.</w:t>
      </w:r>
      <w:r w:rsidRPr="00B96404">
        <w:rPr>
          <w:rFonts w:cs="Open Sans"/>
          <w:szCs w:val="20"/>
        </w:rPr>
        <w:t xml:space="preserve"> Øremerka midler til Steinkjer kommune (kr 2</w:t>
      </w:r>
      <w:r>
        <w:rPr>
          <w:rFonts w:cs="Open Sans"/>
          <w:szCs w:val="20"/>
        </w:rPr>
        <w:t>0</w:t>
      </w:r>
      <w:r w:rsidRPr="00B96404">
        <w:rPr>
          <w:rFonts w:cs="Open Sans"/>
          <w:szCs w:val="20"/>
        </w:rPr>
        <w:t>0 000,-) skal gå til investeringer i Nord-Trøndelag radiobjellelag. Øremerka midler til Oppdal kommune (kr 2</w:t>
      </w:r>
      <w:r w:rsidR="00311285">
        <w:rPr>
          <w:rFonts w:cs="Open Sans"/>
          <w:szCs w:val="20"/>
        </w:rPr>
        <w:t>0</w:t>
      </w:r>
      <w:r w:rsidRPr="00B96404">
        <w:rPr>
          <w:rFonts w:cs="Open Sans"/>
          <w:szCs w:val="20"/>
        </w:rPr>
        <w:t xml:space="preserve">0 000,-) skal gå til investeringer i Sør-Trøndelag radiobjellelag. </w:t>
      </w:r>
    </w:p>
    <w:p w:rsidR="00DD2909" w:rsidP="00DD2909" w14:paraId="662518CE" w14:textId="77777777">
      <w:pPr>
        <w:rPr>
          <w:rFonts w:cs="Open Sans"/>
          <w:szCs w:val="20"/>
        </w:rPr>
      </w:pPr>
    </w:p>
    <w:p w:rsidR="00DD2909" w:rsidRPr="00B96404" w:rsidP="00DD2909" w14:paraId="38358030" w14:textId="77777777">
      <w:pPr>
        <w:rPr>
          <w:rFonts w:cs="Open Sans"/>
          <w:szCs w:val="20"/>
        </w:rPr>
      </w:pPr>
      <w:r w:rsidRPr="00B96404">
        <w:rPr>
          <w:rFonts w:cs="Open Sans"/>
          <w:b/>
          <w:bCs/>
          <w:szCs w:val="20"/>
        </w:rPr>
        <w:t>Om tilskudd til radiobjeller i beitelagene:</w:t>
      </w:r>
      <w:r w:rsidRPr="00B96404">
        <w:rPr>
          <w:rFonts w:cs="Open Sans"/>
          <w:szCs w:val="20"/>
        </w:rPr>
        <w:t xml:space="preserve"> Statsforvalteren presiserer samtidig at kommunene fortsatt </w:t>
      </w:r>
      <w:r w:rsidRPr="00B96404">
        <w:rPr>
          <w:rFonts w:cs="Open Sans"/>
          <w:i/>
          <w:iCs/>
          <w:szCs w:val="20"/>
        </w:rPr>
        <w:t>kan</w:t>
      </w:r>
      <w:r w:rsidRPr="00B96404">
        <w:rPr>
          <w:rFonts w:cs="Open Sans"/>
          <w:szCs w:val="20"/>
        </w:rPr>
        <w:t xml:space="preserve"> bevilge midler til beitelagene slik at de kan investere i </w:t>
      </w:r>
      <w:r>
        <w:rPr>
          <w:rFonts w:cs="Open Sans"/>
          <w:szCs w:val="20"/>
        </w:rPr>
        <w:t xml:space="preserve">egne </w:t>
      </w:r>
      <w:r w:rsidRPr="00B96404">
        <w:rPr>
          <w:rFonts w:cs="Open Sans"/>
          <w:szCs w:val="20"/>
        </w:rPr>
        <w:t xml:space="preserve">radiobjeller, i de tilfeller der det er mest hensiktsmessig for beitelaget å eie og drifte egne radiobjeller. </w:t>
      </w:r>
      <w:r>
        <w:rPr>
          <w:rFonts w:cs="Open Sans"/>
          <w:szCs w:val="20"/>
        </w:rPr>
        <w:t xml:space="preserve">Det er viktig at </w:t>
      </w:r>
      <w:r w:rsidRPr="00B96404">
        <w:rPr>
          <w:rFonts w:cs="Open Sans"/>
          <w:szCs w:val="20"/>
        </w:rPr>
        <w:t xml:space="preserve">beitelaget har ressurser og kompetanse på drift og vedlikehold av radiobjellene. </w:t>
      </w:r>
      <w:r>
        <w:rPr>
          <w:rFonts w:cs="Open Sans"/>
          <w:szCs w:val="20"/>
        </w:rPr>
        <w:t>V</w:t>
      </w:r>
      <w:r w:rsidRPr="00B96404">
        <w:rPr>
          <w:rFonts w:cs="Open Sans"/>
          <w:szCs w:val="20"/>
        </w:rPr>
        <w:t xml:space="preserve">algt teknologi </w:t>
      </w:r>
      <w:r>
        <w:rPr>
          <w:rFonts w:cs="Open Sans"/>
          <w:szCs w:val="20"/>
        </w:rPr>
        <w:t xml:space="preserve">må også være </w:t>
      </w:r>
      <w:r w:rsidRPr="00B96404">
        <w:rPr>
          <w:rFonts w:cs="Open Sans"/>
          <w:szCs w:val="20"/>
        </w:rPr>
        <w:t xml:space="preserve">tilpasset geografi og sporingsforhold i området der radiobjellene skal brukes. </w:t>
      </w:r>
    </w:p>
    <w:p w:rsidR="00DD2909" w:rsidRPr="00B96404" w:rsidP="00DD2909" w14:paraId="778373BF" w14:textId="77777777">
      <w:pPr>
        <w:rPr>
          <w:rFonts w:cs="Open Sans"/>
          <w:b/>
          <w:bCs/>
          <w:szCs w:val="20"/>
        </w:rPr>
      </w:pPr>
    </w:p>
    <w:p w:rsidR="00DD2909" w:rsidP="00DD2909" w14:paraId="08FC5D14" w14:textId="162464E9">
      <w:pPr>
        <w:rPr>
          <w:rFonts w:cs="Open Sans"/>
          <w:szCs w:val="20"/>
        </w:rPr>
      </w:pPr>
      <w:r w:rsidRPr="00B96404">
        <w:rPr>
          <w:rFonts w:cs="Open Sans"/>
          <w:b/>
          <w:bCs/>
          <w:szCs w:val="20"/>
        </w:rPr>
        <w:t>Når kan kommunen innvilge tilskudd til radiobjeller hos enkeltbrukere:</w:t>
      </w:r>
      <w:r w:rsidRPr="00B96404">
        <w:rPr>
          <w:rFonts w:cs="Open Sans"/>
          <w:szCs w:val="20"/>
        </w:rPr>
        <w:t xml:space="preserve"> Statsforvalteren har tidligere presisert at tilskudd til investeringer i radiobjeller hos enkeltbrukere skal prioriteres ned.</w:t>
      </w:r>
      <w:r>
        <w:rPr>
          <w:rFonts w:cs="Open Sans"/>
          <w:szCs w:val="20"/>
        </w:rPr>
        <w:t xml:space="preserve"> Bakgrunnen for dette er formålet med ordningen om å fremme fellestiltak i beiteområdene. </w:t>
      </w:r>
    </w:p>
    <w:p w:rsidR="00DD2909" w:rsidP="00DD2909" w14:paraId="548B70F3" w14:textId="77777777">
      <w:pPr>
        <w:rPr>
          <w:rFonts w:cs="Open Sans"/>
          <w:szCs w:val="20"/>
        </w:rPr>
      </w:pPr>
    </w:p>
    <w:p w:rsidR="00DD2909" w:rsidRPr="00B96404" w:rsidP="00DD2909" w14:paraId="04790C52" w14:textId="77777777">
      <w:pPr>
        <w:rPr>
          <w:rFonts w:cs="Open Sans"/>
          <w:szCs w:val="20"/>
        </w:rPr>
      </w:pPr>
      <w:r w:rsidRPr="00B96404">
        <w:rPr>
          <w:rFonts w:cs="Open Sans"/>
          <w:szCs w:val="20"/>
        </w:rPr>
        <w:t xml:space="preserve">I tilfeller der enkeltbrukere er medlem i et av de to radiobjellelagene </w:t>
      </w:r>
      <w:r>
        <w:rPr>
          <w:rFonts w:cs="Open Sans"/>
          <w:szCs w:val="20"/>
        </w:rPr>
        <w:t xml:space="preserve">kan </w:t>
      </w:r>
      <w:r w:rsidRPr="00B96404">
        <w:rPr>
          <w:rFonts w:cs="Open Sans"/>
          <w:szCs w:val="20"/>
        </w:rPr>
        <w:t xml:space="preserve">imidlertid kommunen innvilge tilskudd til </w:t>
      </w:r>
      <w:r>
        <w:rPr>
          <w:rFonts w:cs="Open Sans"/>
          <w:szCs w:val="20"/>
        </w:rPr>
        <w:t xml:space="preserve">enkeltbruker som ønsker å </w:t>
      </w:r>
      <w:r w:rsidRPr="00B96404">
        <w:rPr>
          <w:rFonts w:cs="Open Sans"/>
          <w:szCs w:val="20"/>
        </w:rPr>
        <w:t>invester</w:t>
      </w:r>
      <w:r>
        <w:rPr>
          <w:rFonts w:cs="Open Sans"/>
          <w:szCs w:val="20"/>
        </w:rPr>
        <w:t>e</w:t>
      </w:r>
      <w:r w:rsidRPr="00B96404">
        <w:rPr>
          <w:rFonts w:cs="Open Sans"/>
          <w:szCs w:val="20"/>
        </w:rPr>
        <w:t xml:space="preserve"> </w:t>
      </w:r>
      <w:r>
        <w:rPr>
          <w:rFonts w:cs="Open Sans"/>
          <w:szCs w:val="20"/>
        </w:rPr>
        <w:t xml:space="preserve">i radiobjeller </w:t>
      </w:r>
      <w:r w:rsidRPr="00B96404">
        <w:rPr>
          <w:rFonts w:cs="Open Sans"/>
          <w:szCs w:val="20"/>
        </w:rPr>
        <w:t xml:space="preserve">gjennom ordningen for tilskudd til tiltak i beiteområder. Dette forutsetter at radiobjellelaget </w:t>
      </w:r>
      <w:r>
        <w:rPr>
          <w:rFonts w:cs="Open Sans"/>
          <w:szCs w:val="20"/>
        </w:rPr>
        <w:t xml:space="preserve">skal </w:t>
      </w:r>
      <w:r w:rsidRPr="00B96404">
        <w:rPr>
          <w:rFonts w:cs="Open Sans"/>
          <w:szCs w:val="20"/>
        </w:rPr>
        <w:t xml:space="preserve">drifte og vedlikeholde utstyret, samt overta utstyret hvis brukeren slutter/ikke lenger har behov for radiobjellene. </w:t>
      </w:r>
    </w:p>
    <w:p w:rsidR="00E2026F" w:rsidP="00D976A7" w14:paraId="4E4E898B" w14:textId="77777777">
      <w:pPr>
        <w:rPr>
          <w:rFonts w:eastAsia="Times New Roman" w:cs="Open Sans"/>
          <w:color w:val="000000"/>
          <w:szCs w:val="20"/>
          <w:lang w:eastAsia="nb-NO"/>
        </w:rPr>
      </w:pPr>
    </w:p>
    <w:p w:rsidR="007C1D67" w:rsidRPr="00B96404" w:rsidP="007C1D67" w14:paraId="0B4EEACE" w14:textId="40B632A7">
      <w:pPr>
        <w:rPr>
          <w:rFonts w:eastAsia="Times New Roman" w:cs="Open Sans"/>
          <w:color w:val="000000"/>
          <w:szCs w:val="20"/>
          <w:lang w:eastAsia="nb-NO"/>
        </w:rPr>
      </w:pPr>
      <w:r w:rsidRPr="00B96404">
        <w:rPr>
          <w:rFonts w:cs="Open Sans"/>
          <w:b/>
          <w:bCs/>
          <w:szCs w:val="20"/>
        </w:rPr>
        <w:t xml:space="preserve">Mer om </w:t>
      </w:r>
      <w:r w:rsidRPr="00B96404">
        <w:rPr>
          <w:rFonts w:cs="Open Sans"/>
          <w:b/>
          <w:bCs/>
          <w:szCs w:val="20"/>
        </w:rPr>
        <w:t>Nofence</w:t>
      </w:r>
      <w:r w:rsidRPr="00B96404">
        <w:rPr>
          <w:rFonts w:cs="Open Sans"/>
          <w:b/>
          <w:bCs/>
          <w:szCs w:val="20"/>
        </w:rPr>
        <w:t xml:space="preserve"> - prioriteringer: </w:t>
      </w:r>
      <w:r w:rsidRPr="00B96404">
        <w:rPr>
          <w:rFonts w:eastAsia="Times New Roman" w:cs="Open Sans"/>
          <w:color w:val="000000"/>
          <w:szCs w:val="20"/>
          <w:lang w:eastAsia="nb-NO"/>
        </w:rPr>
        <w:t xml:space="preserve">Tall fra organisert beitebruk (OBB) viser at vi har en stadig økende andel storfe på utmarksbeite. I </w:t>
      </w:r>
      <w:r>
        <w:rPr>
          <w:rFonts w:eastAsia="Times New Roman" w:cs="Open Sans"/>
          <w:color w:val="000000"/>
          <w:szCs w:val="20"/>
          <w:lang w:eastAsia="nb-NO"/>
        </w:rPr>
        <w:t xml:space="preserve">2023 ble det sluppet 12 037 storfe på utmarksbeite mot </w:t>
      </w:r>
      <w:r w:rsidRPr="00B96404">
        <w:rPr>
          <w:rFonts w:eastAsia="Times New Roman" w:cs="Open Sans"/>
          <w:color w:val="000000"/>
          <w:szCs w:val="20"/>
          <w:lang w:eastAsia="nb-NO"/>
        </w:rPr>
        <w:t>9</w:t>
      </w:r>
      <w:r>
        <w:rPr>
          <w:rFonts w:eastAsia="Times New Roman" w:cs="Open Sans"/>
          <w:color w:val="000000"/>
          <w:szCs w:val="20"/>
          <w:lang w:eastAsia="nb-NO"/>
        </w:rPr>
        <w:t xml:space="preserve"> </w:t>
      </w:r>
      <w:r w:rsidRPr="00B96404">
        <w:rPr>
          <w:rFonts w:eastAsia="Times New Roman" w:cs="Open Sans"/>
          <w:color w:val="000000"/>
          <w:szCs w:val="20"/>
          <w:lang w:eastAsia="nb-NO"/>
        </w:rPr>
        <w:t>873</w:t>
      </w:r>
      <w:r>
        <w:rPr>
          <w:rFonts w:eastAsia="Times New Roman" w:cs="Open Sans"/>
          <w:color w:val="000000"/>
          <w:szCs w:val="20"/>
          <w:lang w:eastAsia="nb-NO"/>
        </w:rPr>
        <w:t xml:space="preserve"> i 2022, </w:t>
      </w:r>
      <w:r w:rsidRPr="00B96404">
        <w:rPr>
          <w:rFonts w:eastAsia="Times New Roman" w:cs="Open Sans"/>
          <w:color w:val="000000"/>
          <w:szCs w:val="20"/>
          <w:lang w:eastAsia="nb-NO"/>
        </w:rPr>
        <w:t>9</w:t>
      </w:r>
      <w:r>
        <w:rPr>
          <w:rFonts w:eastAsia="Times New Roman" w:cs="Open Sans"/>
          <w:color w:val="000000"/>
          <w:szCs w:val="20"/>
          <w:lang w:eastAsia="nb-NO"/>
        </w:rPr>
        <w:t xml:space="preserve"> </w:t>
      </w:r>
      <w:r w:rsidRPr="00B96404">
        <w:rPr>
          <w:rFonts w:eastAsia="Times New Roman" w:cs="Open Sans"/>
          <w:color w:val="000000"/>
          <w:szCs w:val="20"/>
          <w:lang w:eastAsia="nb-NO"/>
        </w:rPr>
        <w:t>696 i 2021, 8</w:t>
      </w:r>
      <w:r>
        <w:rPr>
          <w:rFonts w:eastAsia="Times New Roman" w:cs="Open Sans"/>
          <w:color w:val="000000"/>
          <w:szCs w:val="20"/>
          <w:lang w:eastAsia="nb-NO"/>
        </w:rPr>
        <w:t xml:space="preserve"> </w:t>
      </w:r>
      <w:r w:rsidRPr="00B96404">
        <w:rPr>
          <w:rFonts w:eastAsia="Times New Roman" w:cs="Open Sans"/>
          <w:color w:val="000000"/>
          <w:szCs w:val="20"/>
          <w:lang w:eastAsia="nb-NO"/>
        </w:rPr>
        <w:t>321 i 2020, 8</w:t>
      </w:r>
      <w:r>
        <w:rPr>
          <w:rFonts w:eastAsia="Times New Roman" w:cs="Open Sans"/>
          <w:color w:val="000000"/>
          <w:szCs w:val="20"/>
          <w:lang w:eastAsia="nb-NO"/>
        </w:rPr>
        <w:t xml:space="preserve"> </w:t>
      </w:r>
      <w:r w:rsidRPr="00B96404">
        <w:rPr>
          <w:rFonts w:eastAsia="Times New Roman" w:cs="Open Sans"/>
          <w:color w:val="000000"/>
          <w:szCs w:val="20"/>
          <w:lang w:eastAsia="nb-NO"/>
        </w:rPr>
        <w:t>059 i 2019 og 7</w:t>
      </w:r>
      <w:r>
        <w:rPr>
          <w:rFonts w:eastAsia="Times New Roman" w:cs="Open Sans"/>
          <w:color w:val="000000"/>
          <w:szCs w:val="20"/>
          <w:lang w:eastAsia="nb-NO"/>
        </w:rPr>
        <w:t xml:space="preserve"> </w:t>
      </w:r>
      <w:r w:rsidRPr="00B96404">
        <w:rPr>
          <w:rFonts w:eastAsia="Times New Roman" w:cs="Open Sans"/>
          <w:color w:val="000000"/>
          <w:szCs w:val="20"/>
          <w:lang w:eastAsia="nb-NO"/>
        </w:rPr>
        <w:t xml:space="preserve">302 i 2018. Dette er positivt, flere storfe på utmarksbeite, og mere sambeite sau/storfe, er viktig for å ivareta beiteressursene og kan ha positiv effekt på biologisk mangfold. </w:t>
      </w:r>
    </w:p>
    <w:p w:rsidR="007C1D67" w:rsidRPr="00B96404" w:rsidP="007C1D67" w14:paraId="6D928EEA" w14:textId="77777777">
      <w:pPr>
        <w:rPr>
          <w:rFonts w:eastAsia="Times New Roman" w:cs="Open Sans"/>
          <w:color w:val="000000"/>
          <w:szCs w:val="20"/>
          <w:lang w:eastAsia="nb-NO"/>
        </w:rPr>
      </w:pPr>
    </w:p>
    <w:p w:rsidR="007C1D67" w:rsidP="007C1D67" w14:paraId="2A819C0C" w14:textId="77777777">
      <w:pPr>
        <w:rPr>
          <w:rFonts w:cs="Open Sans"/>
          <w:szCs w:val="20"/>
        </w:rPr>
      </w:pPr>
      <w:r w:rsidRPr="00B96404">
        <w:rPr>
          <w:rFonts w:eastAsia="Times New Roman" w:cs="Open Sans"/>
          <w:color w:val="000000"/>
          <w:szCs w:val="20"/>
          <w:lang w:eastAsia="nb-NO"/>
        </w:rPr>
        <w:t xml:space="preserve">Kommunene melder om at det er svært gode erfaringer med bruk av </w:t>
      </w:r>
      <w:r w:rsidRPr="00B96404">
        <w:rPr>
          <w:rFonts w:eastAsia="Times New Roman" w:cs="Open Sans"/>
          <w:color w:val="000000"/>
          <w:szCs w:val="20"/>
          <w:lang w:eastAsia="nb-NO"/>
        </w:rPr>
        <w:t>nofence</w:t>
      </w:r>
      <w:r w:rsidRPr="00B96404">
        <w:rPr>
          <w:rFonts w:eastAsia="Times New Roman" w:cs="Open Sans"/>
          <w:color w:val="000000"/>
          <w:szCs w:val="20"/>
          <w:lang w:eastAsia="nb-NO"/>
        </w:rPr>
        <w:t xml:space="preserve"> på storfe. Investeringer i </w:t>
      </w:r>
      <w:r w:rsidRPr="00B96404">
        <w:rPr>
          <w:rFonts w:eastAsia="Times New Roman" w:cs="Open Sans"/>
          <w:color w:val="000000"/>
          <w:szCs w:val="20"/>
          <w:lang w:eastAsia="nb-NO"/>
        </w:rPr>
        <w:t>nofence</w:t>
      </w:r>
      <w:r w:rsidRPr="00B96404">
        <w:rPr>
          <w:rFonts w:eastAsia="Times New Roman" w:cs="Open Sans"/>
          <w:color w:val="000000"/>
          <w:szCs w:val="20"/>
          <w:lang w:eastAsia="nb-NO"/>
        </w:rPr>
        <w:t xml:space="preserve"> kan bidra til flere storfe på utmarksbeite, og tilskudd til </w:t>
      </w:r>
      <w:r w:rsidRPr="00B96404">
        <w:rPr>
          <w:rFonts w:eastAsia="Times New Roman" w:cs="Open Sans"/>
          <w:color w:val="000000"/>
          <w:szCs w:val="20"/>
          <w:lang w:eastAsia="nb-NO"/>
        </w:rPr>
        <w:t>n</w:t>
      </w:r>
      <w:r w:rsidRPr="00B96404">
        <w:rPr>
          <w:rFonts w:cs="Open Sans"/>
          <w:szCs w:val="20"/>
        </w:rPr>
        <w:t>ofence</w:t>
      </w:r>
      <w:r w:rsidRPr="00B96404">
        <w:rPr>
          <w:rFonts w:cs="Open Sans"/>
          <w:szCs w:val="20"/>
        </w:rPr>
        <w:t xml:space="preserve"> bør derfor prioriteres til storfe. </w:t>
      </w:r>
      <w:r w:rsidRPr="00B96404">
        <w:rPr>
          <w:rFonts w:cs="Open Sans"/>
          <w:szCs w:val="20"/>
        </w:rPr>
        <w:t>Nofence</w:t>
      </w:r>
      <w:r w:rsidRPr="00B96404">
        <w:rPr>
          <w:rFonts w:cs="Open Sans"/>
          <w:szCs w:val="20"/>
        </w:rPr>
        <w:t xml:space="preserve"> til geit ser også ut til å fungere svært bra og kommuner med geit-besetninger kan gjerne prioritere tilskudd til </w:t>
      </w:r>
      <w:r w:rsidRPr="00B96404">
        <w:rPr>
          <w:rFonts w:cs="Open Sans"/>
          <w:szCs w:val="20"/>
        </w:rPr>
        <w:t>nofence</w:t>
      </w:r>
      <w:r w:rsidRPr="00B96404">
        <w:rPr>
          <w:rFonts w:cs="Open Sans"/>
          <w:szCs w:val="20"/>
        </w:rPr>
        <w:t xml:space="preserve"> på geit. </w:t>
      </w:r>
    </w:p>
    <w:p w:rsidR="007C1D67" w:rsidP="007C1D67" w14:paraId="494C47B5" w14:textId="77777777">
      <w:pPr>
        <w:rPr>
          <w:rFonts w:cs="Open Sans"/>
          <w:szCs w:val="20"/>
        </w:rPr>
      </w:pPr>
    </w:p>
    <w:p w:rsidR="007C1D67" w:rsidRPr="00B96404" w:rsidP="007C1D67" w14:paraId="0E67D24F" w14:textId="77777777">
      <w:pPr>
        <w:rPr>
          <w:rFonts w:eastAsia="Times New Roman" w:cs="Open Sans"/>
          <w:i/>
          <w:iCs/>
          <w:color w:val="000000"/>
          <w:szCs w:val="20"/>
          <w:lang w:eastAsia="nb-NO"/>
        </w:rPr>
      </w:pPr>
      <w:r w:rsidRPr="00B96404">
        <w:rPr>
          <w:rFonts w:cs="Open Sans"/>
          <w:szCs w:val="20"/>
        </w:rPr>
        <w:t xml:space="preserve">Men tilskudd til </w:t>
      </w:r>
      <w:r w:rsidRPr="00B96404">
        <w:rPr>
          <w:rFonts w:cs="Open Sans"/>
          <w:szCs w:val="20"/>
        </w:rPr>
        <w:t>nofence</w:t>
      </w:r>
      <w:r w:rsidRPr="00B96404">
        <w:rPr>
          <w:rFonts w:cs="Open Sans"/>
          <w:szCs w:val="20"/>
        </w:rPr>
        <w:t xml:space="preserve"> på sau bør fortsatt prioriteres ned innenfor ordningen tilskudd til tiltak i beiteområder. Bakgrunnen for dette er at d</w:t>
      </w:r>
      <w:r w:rsidRPr="00B96404">
        <w:rPr>
          <w:rFonts w:eastAsia="Times New Roman" w:cs="Open Sans"/>
          <w:color w:val="000000"/>
          <w:szCs w:val="20"/>
          <w:lang w:eastAsia="nb-NO"/>
        </w:rPr>
        <w:t xml:space="preserve">et ikke er nok midler over denne ordningen til at kommunene kan prioritere </w:t>
      </w:r>
      <w:r w:rsidRPr="00B96404">
        <w:rPr>
          <w:rFonts w:eastAsia="Times New Roman" w:cs="Open Sans"/>
          <w:color w:val="000000"/>
          <w:szCs w:val="20"/>
          <w:lang w:eastAsia="nb-NO"/>
        </w:rPr>
        <w:t>nofence</w:t>
      </w:r>
      <w:r w:rsidRPr="00B96404">
        <w:rPr>
          <w:rFonts w:eastAsia="Times New Roman" w:cs="Open Sans"/>
          <w:color w:val="000000"/>
          <w:szCs w:val="20"/>
          <w:lang w:eastAsia="nb-NO"/>
        </w:rPr>
        <w:t xml:space="preserve"> til sau.</w:t>
      </w:r>
    </w:p>
    <w:p w:rsidR="007C1D67" w:rsidRPr="00B96404" w:rsidP="007C1D67" w14:paraId="3FFBD539" w14:textId="77777777">
      <w:pPr>
        <w:rPr>
          <w:rFonts w:eastAsia="Times New Roman" w:cs="Open Sans"/>
          <w:color w:val="000000"/>
          <w:szCs w:val="20"/>
          <w:lang w:eastAsia="nb-NO"/>
        </w:rPr>
      </w:pPr>
    </w:p>
    <w:p w:rsidR="007C1D67" w:rsidRPr="00B96404" w:rsidP="007C1D67" w14:paraId="3B2FD236" w14:textId="77777777">
      <w:pPr>
        <w:rPr>
          <w:rFonts w:eastAsia="Times New Roman" w:cs="Open Sans"/>
          <w:color w:val="000000"/>
          <w:szCs w:val="20"/>
          <w:lang w:eastAsia="nb-NO"/>
        </w:rPr>
      </w:pPr>
      <w:r w:rsidRPr="00B96404">
        <w:rPr>
          <w:rFonts w:cs="Open Sans"/>
          <w:b/>
          <w:bCs/>
          <w:szCs w:val="20"/>
        </w:rPr>
        <w:t xml:space="preserve">Når kan kommunen innvilge tilskudd til </w:t>
      </w:r>
      <w:r w:rsidRPr="00B96404">
        <w:rPr>
          <w:rFonts w:cs="Open Sans"/>
          <w:b/>
          <w:bCs/>
          <w:szCs w:val="20"/>
        </w:rPr>
        <w:t>nofence</w:t>
      </w:r>
      <w:r w:rsidRPr="00B96404">
        <w:rPr>
          <w:rFonts w:cs="Open Sans"/>
          <w:b/>
          <w:bCs/>
          <w:szCs w:val="20"/>
        </w:rPr>
        <w:t xml:space="preserve"> hos enkeltbrukere</w:t>
      </w:r>
      <w:r w:rsidRPr="00B96404">
        <w:rPr>
          <w:rFonts w:eastAsia="Times New Roman" w:cs="Open Sans"/>
          <w:color w:val="000000"/>
          <w:szCs w:val="20"/>
          <w:lang w:eastAsia="nb-NO"/>
        </w:rPr>
        <w:t xml:space="preserve"> Selv om vi nå har flere storfe på utmarksbeite er andelen storfebrukere i beitelagene ofte lav sett i forhold til de som driver </w:t>
      </w:r>
      <w:r w:rsidRPr="00B96404">
        <w:rPr>
          <w:rFonts w:eastAsia="Times New Roman" w:cs="Open Sans"/>
          <w:color w:val="000000"/>
          <w:szCs w:val="20"/>
          <w:lang w:eastAsia="nb-NO"/>
        </w:rPr>
        <w:t>med sau. I tilfeller, der det få medlemmer i laget med storfe og det derfor ikke</w:t>
      </w:r>
      <w:r w:rsidRPr="00B96404">
        <w:rPr>
          <w:rFonts w:cs="Open Sans"/>
          <w:color w:val="000000"/>
          <w:szCs w:val="20"/>
        </w:rPr>
        <w:t xml:space="preserve"> </w:t>
      </w:r>
      <w:r w:rsidRPr="00B96404">
        <w:rPr>
          <w:rFonts w:eastAsia="Times New Roman" w:cs="Open Sans"/>
          <w:color w:val="000000"/>
          <w:szCs w:val="20"/>
          <w:lang w:eastAsia="nb-NO"/>
        </w:rPr>
        <w:t xml:space="preserve">ligger til rette for </w:t>
      </w:r>
      <w:r w:rsidRPr="00B96404">
        <w:rPr>
          <w:rFonts w:eastAsia="Times New Roman" w:cs="Open Sans"/>
          <w:i/>
          <w:iCs/>
          <w:color w:val="000000"/>
          <w:szCs w:val="20"/>
          <w:lang w:eastAsia="nb-NO"/>
        </w:rPr>
        <w:t xml:space="preserve">samarbeid i laget </w:t>
      </w:r>
      <w:r w:rsidRPr="00B96404">
        <w:rPr>
          <w:rFonts w:eastAsia="Times New Roman" w:cs="Open Sans"/>
          <w:color w:val="000000"/>
          <w:szCs w:val="20"/>
          <w:lang w:eastAsia="nb-NO"/>
        </w:rPr>
        <w:t xml:space="preserve">om bruk av </w:t>
      </w:r>
      <w:r w:rsidRPr="00B96404">
        <w:rPr>
          <w:rFonts w:eastAsia="Times New Roman" w:cs="Open Sans"/>
          <w:color w:val="000000"/>
          <w:szCs w:val="20"/>
          <w:lang w:eastAsia="nb-NO"/>
        </w:rPr>
        <w:t>nofence</w:t>
      </w:r>
      <w:r w:rsidRPr="00B96404">
        <w:rPr>
          <w:rFonts w:eastAsia="Times New Roman" w:cs="Open Sans"/>
          <w:color w:val="000000"/>
          <w:szCs w:val="20"/>
          <w:lang w:eastAsia="nb-NO"/>
        </w:rPr>
        <w:t xml:space="preserve"> på storfe blir det uhensiktsmessig at beitelaget skal stå som eier av/drifte </w:t>
      </w:r>
      <w:r w:rsidRPr="00B96404">
        <w:rPr>
          <w:rFonts w:eastAsia="Times New Roman" w:cs="Open Sans"/>
          <w:color w:val="000000"/>
          <w:szCs w:val="20"/>
          <w:lang w:eastAsia="nb-NO"/>
        </w:rPr>
        <w:t>nofenceklavene</w:t>
      </w:r>
      <w:r w:rsidRPr="00B96404">
        <w:rPr>
          <w:rFonts w:eastAsia="Times New Roman" w:cs="Open Sans"/>
          <w:color w:val="000000"/>
          <w:szCs w:val="20"/>
          <w:lang w:eastAsia="nb-NO"/>
        </w:rPr>
        <w:t>. Kommunen kan da innvilge tilskudd til enkeltbruker i laget jf. §2 andre ledd. En forutsetning er at brukene slipper storfe på utmarksbeite. For å stimulere til fortsatt organisering i beiteområdene henstiller vi til at kommunen prioriterer tilskudd storfebrukere som er medlem i beitelag.</w:t>
      </w:r>
    </w:p>
    <w:p w:rsidR="007C1D67" w:rsidP="00D976A7" w14:paraId="70D08A1A" w14:textId="77777777">
      <w:pPr>
        <w:rPr>
          <w:rFonts w:eastAsia="Times New Roman" w:cs="Open Sans"/>
          <w:color w:val="000000"/>
          <w:szCs w:val="20"/>
          <w:lang w:eastAsia="nb-NO"/>
        </w:rPr>
      </w:pPr>
    </w:p>
    <w:p w:rsidR="00E14A91" w:rsidRPr="00B96404" w:rsidP="00E14A91" w14:paraId="7FF5288F" w14:textId="77777777">
      <w:pPr>
        <w:rPr>
          <w:rFonts w:eastAsia="Times New Roman" w:cs="Open Sans"/>
          <w:b/>
          <w:bCs/>
          <w:i/>
          <w:iCs/>
          <w:color w:val="000000"/>
          <w:sz w:val="24"/>
          <w:szCs w:val="24"/>
          <w:lang w:eastAsia="nb-NO"/>
        </w:rPr>
      </w:pPr>
      <w:r w:rsidRPr="00B96404">
        <w:rPr>
          <w:rFonts w:eastAsia="Times New Roman" w:cs="Open Sans"/>
          <w:b/>
          <w:bCs/>
          <w:i/>
          <w:iCs/>
          <w:color w:val="000000"/>
          <w:sz w:val="24"/>
          <w:szCs w:val="24"/>
          <w:lang w:eastAsia="nb-NO"/>
        </w:rPr>
        <w:t>Omfordeling av midler mellom kommunene etter 10. september</w:t>
      </w:r>
    </w:p>
    <w:p w:rsidR="00E14A91" w:rsidRPr="00B96404" w:rsidP="00E14A91" w14:paraId="66A74403" w14:textId="65624433">
      <w:pPr>
        <w:rPr>
          <w:rFonts w:eastAsia="Times New Roman" w:cs="Open Sans"/>
          <w:color w:val="000000"/>
          <w:szCs w:val="20"/>
          <w:lang w:eastAsia="nb-NO"/>
        </w:rPr>
      </w:pPr>
      <w:r w:rsidRPr="00B96404">
        <w:rPr>
          <w:rFonts w:eastAsia="Times New Roman" w:cs="Open Sans"/>
          <w:color w:val="000000"/>
          <w:szCs w:val="20"/>
          <w:lang w:eastAsia="nb-NO"/>
        </w:rPr>
        <w:t>I tildelingsbrevet står det at Statsforvalteren skal fordele tilskuddsramme</w:t>
      </w:r>
      <w:r w:rsidR="006B5828">
        <w:rPr>
          <w:rFonts w:eastAsia="Times New Roman" w:cs="Open Sans"/>
          <w:color w:val="000000"/>
          <w:szCs w:val="20"/>
          <w:lang w:eastAsia="nb-NO"/>
        </w:rPr>
        <w:t>n</w:t>
      </w:r>
      <w:r w:rsidRPr="00B96404">
        <w:rPr>
          <w:rFonts w:eastAsia="Times New Roman" w:cs="Open Sans"/>
          <w:color w:val="000000"/>
          <w:szCs w:val="20"/>
          <w:lang w:eastAsia="nb-NO"/>
        </w:rPr>
        <w:t xml:space="preserve"> til kommunene</w:t>
      </w:r>
      <w:r w:rsidR="006B5828">
        <w:rPr>
          <w:rFonts w:eastAsia="Times New Roman" w:cs="Open Sans"/>
          <w:color w:val="000000"/>
          <w:szCs w:val="20"/>
          <w:lang w:eastAsia="nb-NO"/>
        </w:rPr>
        <w:t xml:space="preserve">. I og med at rammen er begrenset i forhold til innmeldt behov fra kommunene, ser vi også i år behov for å foreta en omfordeling av midler mellom kommunene </w:t>
      </w:r>
      <w:r w:rsidRPr="00B96404">
        <w:rPr>
          <w:rFonts w:eastAsia="Times New Roman" w:cs="Open Sans"/>
          <w:color w:val="000000"/>
          <w:szCs w:val="20"/>
          <w:lang w:eastAsia="nb-NO"/>
        </w:rPr>
        <w:t>etter beitesesongen</w:t>
      </w:r>
      <w:r w:rsidR="006B5828">
        <w:rPr>
          <w:rFonts w:eastAsia="Times New Roman" w:cs="Open Sans"/>
          <w:color w:val="000000"/>
          <w:szCs w:val="20"/>
          <w:lang w:eastAsia="nb-NO"/>
        </w:rPr>
        <w:t>, slik at eventuelt ubrukte midler kan trekkes inn og tildeles kommuner med merbehov. S</w:t>
      </w:r>
      <w:r w:rsidRPr="00B96404">
        <w:rPr>
          <w:rFonts w:eastAsia="Times New Roman" w:cs="Open Sans"/>
          <w:color w:val="000000"/>
          <w:szCs w:val="20"/>
          <w:lang w:eastAsia="nb-NO"/>
        </w:rPr>
        <w:t>lik praksis også var i 202</w:t>
      </w:r>
      <w:r w:rsidR="006B5828">
        <w:rPr>
          <w:rFonts w:eastAsia="Times New Roman" w:cs="Open Sans"/>
          <w:color w:val="000000"/>
          <w:szCs w:val="20"/>
          <w:lang w:eastAsia="nb-NO"/>
        </w:rPr>
        <w:t xml:space="preserve">3 vil vi </w:t>
      </w:r>
      <w:r w:rsidRPr="00B96404">
        <w:rPr>
          <w:rFonts w:eastAsia="Times New Roman" w:cs="Open Sans"/>
          <w:color w:val="000000"/>
          <w:szCs w:val="20"/>
          <w:lang w:eastAsia="nb-NO"/>
        </w:rPr>
        <w:t>trekke</w:t>
      </w:r>
      <w:r w:rsidR="006B5828">
        <w:rPr>
          <w:rFonts w:eastAsia="Times New Roman" w:cs="Open Sans"/>
          <w:color w:val="000000"/>
          <w:szCs w:val="20"/>
          <w:lang w:eastAsia="nb-NO"/>
        </w:rPr>
        <w:t xml:space="preserve"> inn og omfordele ubrukte midler</w:t>
      </w:r>
      <w:r w:rsidRPr="00B96404">
        <w:rPr>
          <w:rFonts w:eastAsia="Times New Roman" w:cs="Open Sans"/>
          <w:color w:val="000000"/>
          <w:szCs w:val="20"/>
          <w:lang w:eastAsia="nb-NO"/>
        </w:rPr>
        <w:t xml:space="preserve"> etter 10. september</w:t>
      </w:r>
      <w:r w:rsidR="006B5828">
        <w:rPr>
          <w:rFonts w:eastAsia="Times New Roman" w:cs="Open Sans"/>
          <w:color w:val="000000"/>
          <w:szCs w:val="20"/>
          <w:lang w:eastAsia="nb-NO"/>
        </w:rPr>
        <w:t xml:space="preserve">. </w:t>
      </w:r>
      <w:r w:rsidRPr="00B96404">
        <w:rPr>
          <w:rFonts w:eastAsia="Times New Roman" w:cs="Open Sans"/>
          <w:i/>
          <w:iCs/>
          <w:color w:val="000000"/>
          <w:szCs w:val="20"/>
          <w:lang w:eastAsia="nb-NO"/>
        </w:rPr>
        <w:t xml:space="preserve">Det betyr at </w:t>
      </w:r>
      <w:r w:rsidRPr="00B96404">
        <w:rPr>
          <w:rFonts w:eastAsia="Times New Roman" w:cs="Open Sans"/>
          <w:b/>
          <w:bCs/>
          <w:i/>
          <w:iCs/>
          <w:color w:val="000000"/>
          <w:szCs w:val="20"/>
          <w:lang w:eastAsia="nb-NO"/>
        </w:rPr>
        <w:t xml:space="preserve">kommunen må sette søknadsfrist </w:t>
      </w:r>
      <w:r w:rsidRPr="00B96404">
        <w:rPr>
          <w:rFonts w:eastAsia="Times New Roman" w:cs="Open Sans"/>
          <w:i/>
          <w:iCs/>
          <w:color w:val="000000"/>
          <w:szCs w:val="20"/>
          <w:lang w:eastAsia="nb-NO"/>
        </w:rPr>
        <w:t xml:space="preserve">slik at det er mulig å behandle årets søknader i god </w:t>
      </w:r>
      <w:r w:rsidR="00212409">
        <w:rPr>
          <w:rFonts w:eastAsia="Times New Roman" w:cs="Open Sans"/>
          <w:i/>
          <w:iCs/>
          <w:color w:val="000000"/>
          <w:szCs w:val="20"/>
          <w:lang w:eastAsia="nb-NO"/>
        </w:rPr>
        <w:t>t</w:t>
      </w:r>
      <w:r w:rsidRPr="00B96404">
        <w:rPr>
          <w:rFonts w:eastAsia="Times New Roman" w:cs="Open Sans"/>
          <w:i/>
          <w:iCs/>
          <w:color w:val="000000"/>
          <w:szCs w:val="20"/>
          <w:lang w:eastAsia="nb-NO"/>
        </w:rPr>
        <w:t>id før dette!</w:t>
      </w:r>
    </w:p>
    <w:p w:rsidR="00E14A91" w:rsidRPr="00B96404" w:rsidP="00E14A91" w14:paraId="39E908DF" w14:textId="77777777">
      <w:pPr>
        <w:rPr>
          <w:rFonts w:eastAsia="Times New Roman" w:cs="Open Sans"/>
          <w:color w:val="000000"/>
          <w:szCs w:val="20"/>
          <w:lang w:eastAsia="nb-NO"/>
        </w:rPr>
      </w:pPr>
    </w:p>
    <w:p w:rsidR="00E14A91" w:rsidRPr="00B96404" w:rsidP="00E14A91" w14:paraId="3C062E6D" w14:textId="77777777">
      <w:pPr>
        <w:rPr>
          <w:rFonts w:eastAsia="Times New Roman" w:cs="Open Sans"/>
          <w:color w:val="000000"/>
          <w:szCs w:val="20"/>
          <w:lang w:eastAsia="nb-NO"/>
        </w:rPr>
      </w:pPr>
      <w:r w:rsidRPr="00B96404">
        <w:rPr>
          <w:rFonts w:eastAsia="Times New Roman" w:cs="Open Sans"/>
          <w:color w:val="000000"/>
          <w:szCs w:val="20"/>
          <w:lang w:eastAsia="nb-NO"/>
        </w:rPr>
        <w:t xml:space="preserve">Før midler trekkes inn og omfordeles vil vi hente ut rapporter fra </w:t>
      </w:r>
      <w:r w:rsidRPr="00B96404">
        <w:rPr>
          <w:rFonts w:eastAsia="Times New Roman" w:cs="Open Sans"/>
          <w:color w:val="000000"/>
          <w:szCs w:val="20"/>
          <w:lang w:eastAsia="nb-NO"/>
        </w:rPr>
        <w:t>Agros</w:t>
      </w:r>
      <w:r w:rsidRPr="00B96404">
        <w:rPr>
          <w:rFonts w:eastAsia="Times New Roman" w:cs="Open Sans"/>
          <w:color w:val="000000"/>
          <w:szCs w:val="20"/>
          <w:lang w:eastAsia="nb-NO"/>
        </w:rPr>
        <w:t xml:space="preserve"> og se på antall ubehandlede søknader, samt hvordan tildelte midler er brukt per 10. september (se spesielt om våre prioriteringer mht. til </w:t>
      </w:r>
      <w:r w:rsidRPr="00B96404">
        <w:rPr>
          <w:rFonts w:eastAsia="Times New Roman" w:cs="Open Sans"/>
          <w:color w:val="000000"/>
          <w:szCs w:val="20"/>
          <w:lang w:eastAsia="nb-NO"/>
        </w:rPr>
        <w:t>nofence</w:t>
      </w:r>
      <w:r w:rsidRPr="00B96404">
        <w:rPr>
          <w:rFonts w:eastAsia="Times New Roman" w:cs="Open Sans"/>
          <w:color w:val="000000"/>
          <w:szCs w:val="20"/>
          <w:lang w:eastAsia="nb-NO"/>
        </w:rPr>
        <w:t xml:space="preserve"> i forrige punkt). Vi vil også be om prioriteringer fra kommunen.</w:t>
      </w:r>
    </w:p>
    <w:p w:rsidR="00E14A91" w:rsidRPr="00B96404" w:rsidP="00E14A91" w14:paraId="542FD627" w14:textId="77777777">
      <w:pPr>
        <w:rPr>
          <w:rFonts w:eastAsia="Times New Roman" w:cs="Open Sans"/>
          <w:b/>
          <w:bCs/>
          <w:i/>
          <w:iCs/>
          <w:color w:val="000000"/>
          <w:szCs w:val="20"/>
          <w:lang w:eastAsia="nb-NO"/>
        </w:rPr>
      </w:pPr>
    </w:p>
    <w:p w:rsidR="00E14A91" w:rsidRPr="00B96404" w:rsidP="00E14A91" w14:paraId="4A3765BE" w14:textId="77777777">
      <w:pPr>
        <w:rPr>
          <w:rFonts w:eastAsia="Times New Roman" w:cs="Open Sans"/>
          <w:b/>
          <w:bCs/>
          <w:i/>
          <w:iCs/>
          <w:color w:val="000000"/>
          <w:sz w:val="24"/>
          <w:szCs w:val="24"/>
          <w:lang w:eastAsia="nb-NO"/>
        </w:rPr>
      </w:pPr>
      <w:r w:rsidRPr="00B96404">
        <w:rPr>
          <w:rFonts w:eastAsia="Times New Roman" w:cs="Open Sans"/>
          <w:b/>
          <w:bCs/>
          <w:i/>
          <w:iCs/>
          <w:color w:val="000000"/>
          <w:sz w:val="24"/>
          <w:szCs w:val="24"/>
          <w:lang w:eastAsia="nb-NO"/>
        </w:rPr>
        <w:t>Fagsystem og tilganger</w:t>
      </w:r>
    </w:p>
    <w:p w:rsidR="00E14A91" w:rsidRPr="00B96404" w:rsidP="00E14A91" w14:paraId="4A47001E" w14:textId="77777777">
      <w:pPr>
        <w:rPr>
          <w:rFonts w:eastAsia="Times New Roman" w:cs="Open Sans"/>
          <w:color w:val="000000"/>
          <w:szCs w:val="20"/>
          <w:lang w:eastAsia="nb-NO"/>
        </w:rPr>
      </w:pPr>
      <w:r w:rsidRPr="00B96404">
        <w:rPr>
          <w:rFonts w:eastAsia="Times New Roman" w:cs="Open Sans"/>
          <w:color w:val="000000"/>
          <w:szCs w:val="20"/>
          <w:lang w:eastAsia="nb-NO"/>
        </w:rPr>
        <w:t xml:space="preserve">Tilskudd til tiltak i beiteordninger behandles i </w:t>
      </w:r>
      <w:r w:rsidRPr="00B96404">
        <w:rPr>
          <w:rFonts w:eastAsia="Times New Roman" w:cs="Open Sans"/>
          <w:color w:val="000000"/>
          <w:szCs w:val="20"/>
          <w:lang w:eastAsia="nb-NO"/>
        </w:rPr>
        <w:t>Agros</w:t>
      </w:r>
      <w:r w:rsidRPr="00B96404">
        <w:rPr>
          <w:rFonts w:eastAsia="Times New Roman" w:cs="Open Sans"/>
          <w:color w:val="000000"/>
          <w:szCs w:val="20"/>
          <w:lang w:eastAsia="nb-NO"/>
        </w:rPr>
        <w:t xml:space="preserve">. Veiledere for saksbehandling i </w:t>
      </w:r>
      <w:r w:rsidRPr="00B96404">
        <w:rPr>
          <w:rFonts w:eastAsia="Times New Roman" w:cs="Open Sans"/>
          <w:color w:val="000000"/>
          <w:szCs w:val="20"/>
          <w:lang w:eastAsia="nb-NO"/>
        </w:rPr>
        <w:t>Agros</w:t>
      </w:r>
      <w:r w:rsidRPr="00B96404">
        <w:rPr>
          <w:rFonts w:eastAsia="Times New Roman" w:cs="Open Sans"/>
          <w:color w:val="000000"/>
          <w:szCs w:val="20"/>
          <w:lang w:eastAsia="nb-NO"/>
        </w:rPr>
        <w:t xml:space="preserve"> og info om kommunens tilganger til fagsystemet ligger på nettsidene til </w:t>
      </w:r>
      <w:r w:rsidRPr="00B96404">
        <w:rPr>
          <w:rFonts w:eastAsia="Times New Roman" w:cs="Open Sans"/>
          <w:color w:val="000000"/>
          <w:szCs w:val="20"/>
          <w:lang w:eastAsia="nb-NO"/>
        </w:rPr>
        <w:t>landbruksdirektoratet</w:t>
      </w:r>
      <w:r w:rsidRPr="00B96404">
        <w:rPr>
          <w:rFonts w:eastAsia="Times New Roman" w:cs="Open Sans"/>
          <w:color w:val="000000"/>
          <w:szCs w:val="20"/>
          <w:lang w:eastAsia="nb-NO"/>
        </w:rPr>
        <w:t>.</w:t>
      </w:r>
    </w:p>
    <w:p w:rsidR="00E14A91" w:rsidRPr="00B96404" w:rsidP="00E14A91" w14:paraId="20DC4D6D" w14:textId="77777777">
      <w:pPr>
        <w:rPr>
          <w:rFonts w:eastAsia="Times New Roman" w:cs="Open Sans"/>
          <w:b/>
          <w:bCs/>
          <w:i/>
          <w:iCs/>
          <w:color w:val="000000"/>
          <w:szCs w:val="20"/>
          <w:lang w:eastAsia="nb-NO"/>
        </w:rPr>
      </w:pPr>
    </w:p>
    <w:p w:rsidR="00E14A91" w:rsidRPr="00B96404" w:rsidP="00E14A91" w14:paraId="3E930FDC" w14:textId="77777777">
      <w:pPr>
        <w:numPr>
          <w:ilvl w:val="0"/>
          <w:numId w:val="1"/>
        </w:numPr>
        <w:rPr>
          <w:rFonts w:cs="Open Sans"/>
          <w:szCs w:val="20"/>
        </w:rPr>
      </w:pPr>
      <w:r w:rsidRPr="00B96404">
        <w:rPr>
          <w:rFonts w:cs="Open Sans"/>
          <w:szCs w:val="20"/>
        </w:rPr>
        <w:t>Om fagsystemet «</w:t>
      </w:r>
      <w:r w:rsidRPr="00B96404">
        <w:rPr>
          <w:rFonts w:cs="Open Sans"/>
          <w:szCs w:val="20"/>
        </w:rPr>
        <w:t>Agros</w:t>
      </w:r>
      <w:r w:rsidRPr="00B96404">
        <w:rPr>
          <w:rFonts w:cs="Open Sans"/>
          <w:szCs w:val="20"/>
        </w:rPr>
        <w:t xml:space="preserve">» – </w:t>
      </w:r>
      <w:hyperlink r:id="rId8" w:history="1">
        <w:r w:rsidRPr="00B96404">
          <w:rPr>
            <w:rFonts w:cs="Open Sans"/>
            <w:color w:val="0563C1" w:themeColor="hyperlink"/>
            <w:szCs w:val="20"/>
            <w:u w:val="single"/>
          </w:rPr>
          <w:t xml:space="preserve">se her </w:t>
        </w:r>
      </w:hyperlink>
      <w:r w:rsidRPr="00B96404">
        <w:rPr>
          <w:rFonts w:cs="Open Sans"/>
          <w:szCs w:val="20"/>
        </w:rPr>
        <w:t xml:space="preserve">  </w:t>
      </w:r>
    </w:p>
    <w:p w:rsidR="00E14A91" w:rsidRPr="00B96404" w:rsidP="00E14A91" w14:paraId="2AD44CC8" w14:textId="77777777">
      <w:pPr>
        <w:numPr>
          <w:ilvl w:val="0"/>
          <w:numId w:val="1"/>
        </w:numPr>
        <w:rPr>
          <w:rFonts w:cs="Open Sans"/>
          <w:szCs w:val="20"/>
          <w:lang w:val="en-GB"/>
        </w:rPr>
      </w:pPr>
      <w:r w:rsidRPr="00B96404">
        <w:rPr>
          <w:rFonts w:cs="Open Sans"/>
          <w:szCs w:val="20"/>
          <w:lang w:val="en-GB"/>
        </w:rPr>
        <w:t>Tilgang</w:t>
      </w:r>
      <w:r w:rsidRPr="00B96404">
        <w:rPr>
          <w:rFonts w:cs="Open Sans"/>
          <w:szCs w:val="20"/>
          <w:lang w:val="en-GB"/>
        </w:rPr>
        <w:t xml:space="preserve"> </w:t>
      </w:r>
      <w:r w:rsidRPr="00B96404">
        <w:rPr>
          <w:rFonts w:cs="Open Sans"/>
          <w:szCs w:val="20"/>
          <w:lang w:val="en-GB"/>
        </w:rPr>
        <w:t>til</w:t>
      </w:r>
      <w:r w:rsidRPr="00B96404">
        <w:rPr>
          <w:rFonts w:cs="Open Sans"/>
          <w:szCs w:val="20"/>
          <w:lang w:val="en-GB"/>
        </w:rPr>
        <w:t xml:space="preserve"> </w:t>
      </w:r>
      <w:r w:rsidRPr="00B96404">
        <w:rPr>
          <w:rFonts w:cs="Open Sans"/>
          <w:szCs w:val="20"/>
          <w:lang w:val="en-GB"/>
        </w:rPr>
        <w:t>fagsystemet</w:t>
      </w:r>
      <w:r w:rsidRPr="00B96404">
        <w:rPr>
          <w:rFonts w:cs="Open Sans"/>
          <w:szCs w:val="20"/>
          <w:lang w:val="en-GB"/>
        </w:rPr>
        <w:t xml:space="preserve"> – </w:t>
      </w:r>
      <w:hyperlink r:id="rId9" w:history="1">
        <w:r w:rsidRPr="00B96404">
          <w:rPr>
            <w:rFonts w:cs="Open Sans"/>
            <w:color w:val="0563C1" w:themeColor="hyperlink"/>
            <w:szCs w:val="20"/>
            <w:u w:val="single"/>
            <w:lang w:val="en-GB"/>
          </w:rPr>
          <w:t>se</w:t>
        </w:r>
        <w:r w:rsidRPr="00B96404">
          <w:rPr>
            <w:rFonts w:cs="Open Sans"/>
            <w:color w:val="0563C1" w:themeColor="hyperlink"/>
            <w:szCs w:val="20"/>
            <w:u w:val="single"/>
            <w:lang w:val="en-GB"/>
          </w:rPr>
          <w:t xml:space="preserve"> her</w:t>
        </w:r>
      </w:hyperlink>
    </w:p>
    <w:p w:rsidR="00E14A91" w:rsidRPr="00B96404" w:rsidP="00E14A91" w14:paraId="2D9250AD" w14:textId="77777777">
      <w:pPr>
        <w:rPr>
          <w:rFonts w:eastAsia="Times New Roman" w:cs="Open Sans"/>
          <w:b/>
          <w:bCs/>
          <w:i/>
          <w:iCs/>
          <w:color w:val="000000"/>
          <w:szCs w:val="20"/>
          <w:lang w:eastAsia="nb-NO"/>
        </w:rPr>
      </w:pPr>
    </w:p>
    <w:p w:rsidR="00E14A91" w:rsidRPr="00B96404" w:rsidP="00E14A91" w14:paraId="612DC347" w14:textId="77777777">
      <w:pPr>
        <w:rPr>
          <w:rFonts w:eastAsia="Times New Roman" w:cs="Open Sans"/>
          <w:b/>
          <w:bCs/>
          <w:i/>
          <w:iCs/>
          <w:color w:val="000000"/>
          <w:szCs w:val="20"/>
          <w:lang w:eastAsia="nb-NO"/>
        </w:rPr>
      </w:pPr>
    </w:p>
    <w:p w:rsidR="00E14A91" w:rsidRPr="00B96404" w:rsidP="00E14A91" w14:paraId="33A9711B" w14:textId="2C07DF4F">
      <w:pPr>
        <w:rPr>
          <w:rFonts w:eastAsia="Times New Roman" w:cs="Open Sans"/>
          <w:b/>
          <w:bCs/>
          <w:i/>
          <w:iCs/>
          <w:color w:val="000000"/>
          <w:sz w:val="24"/>
          <w:szCs w:val="24"/>
          <w:lang w:eastAsia="nb-NO"/>
        </w:rPr>
      </w:pPr>
      <w:r w:rsidRPr="00B96404">
        <w:rPr>
          <w:rFonts w:eastAsia="Times New Roman" w:cs="Open Sans"/>
          <w:b/>
          <w:bCs/>
          <w:i/>
          <w:iCs/>
          <w:color w:val="000000"/>
          <w:sz w:val="24"/>
          <w:szCs w:val="24"/>
          <w:lang w:eastAsia="nb-NO"/>
        </w:rPr>
        <w:t>Oversikt over aktuelle frister for kommunene og beitelag/beitebrukere i 202</w:t>
      </w:r>
      <w:r w:rsidR="006B5828">
        <w:rPr>
          <w:rFonts w:eastAsia="Times New Roman" w:cs="Open Sans"/>
          <w:b/>
          <w:bCs/>
          <w:i/>
          <w:iCs/>
          <w:color w:val="000000"/>
          <w:sz w:val="24"/>
          <w:szCs w:val="24"/>
          <w:lang w:eastAsia="nb-NO"/>
        </w:rPr>
        <w:t>4</w:t>
      </w:r>
    </w:p>
    <w:p w:rsidR="00E14A91" w:rsidRPr="00B96404" w:rsidP="00E14A91" w14:paraId="68A6C885" w14:textId="77777777">
      <w:pPr>
        <w:rPr>
          <w:rFonts w:eastAsia="Times New Roman" w:cs="Open Sans"/>
          <w:color w:val="000000"/>
          <w:szCs w:val="20"/>
          <w:lang w:eastAsia="nb-NO"/>
        </w:rPr>
      </w:pPr>
      <w:r w:rsidRPr="00B96404">
        <w:rPr>
          <w:rFonts w:eastAsia="Times New Roman" w:cs="Open Sans"/>
          <w:b/>
          <w:bCs/>
          <w:color w:val="000000"/>
          <w:szCs w:val="20"/>
          <w:lang w:eastAsia="nb-NO"/>
        </w:rPr>
        <w:t xml:space="preserve">30. august </w:t>
      </w:r>
      <w:r w:rsidRPr="00B96404">
        <w:rPr>
          <w:rFonts w:eastAsia="Times New Roman" w:cs="Open Sans"/>
          <w:color w:val="000000"/>
          <w:szCs w:val="20"/>
          <w:lang w:eastAsia="nb-NO"/>
        </w:rPr>
        <w:t>- Frist for å melde fra om nye beitelag/beiteområder til Landbruksdirektoratet. Endringer i beitelagskartet skal meldes fra til NIBIO og kan gjøres fortløpende gjennom hele året.</w:t>
      </w:r>
    </w:p>
    <w:p w:rsidR="00E14A91" w:rsidRPr="00B96404" w:rsidP="00E14A91" w14:paraId="61677FD0" w14:textId="77777777">
      <w:pPr>
        <w:rPr>
          <w:rFonts w:eastAsia="Times New Roman" w:cs="Open Sans"/>
          <w:color w:val="000000"/>
          <w:szCs w:val="20"/>
          <w:lang w:eastAsia="nb-NO"/>
        </w:rPr>
      </w:pPr>
      <w:r w:rsidRPr="00B96404">
        <w:rPr>
          <w:rFonts w:eastAsia="Times New Roman" w:cs="Open Sans"/>
          <w:b/>
          <w:bCs/>
          <w:color w:val="000000"/>
          <w:szCs w:val="20"/>
          <w:lang w:eastAsia="nb-NO"/>
        </w:rPr>
        <w:t xml:space="preserve">10. september </w:t>
      </w:r>
      <w:r w:rsidRPr="00B96404">
        <w:rPr>
          <w:rFonts w:eastAsia="Times New Roman" w:cs="Open Sans"/>
          <w:color w:val="000000"/>
          <w:szCs w:val="20"/>
          <w:lang w:eastAsia="nb-NO"/>
        </w:rPr>
        <w:t>- Ubrukte tilskuddsmidler (tiltak i beiteområder) på kommunal ramme trekkes inn for omfordeling til kommuner med merbehov.</w:t>
      </w:r>
    </w:p>
    <w:p w:rsidR="00E14A91" w:rsidRPr="00B96404" w:rsidP="00E14A91" w14:paraId="5A9F452C" w14:textId="68F7D038">
      <w:pPr>
        <w:rPr>
          <w:rFonts w:eastAsia="Times New Roman" w:cs="Open Sans"/>
          <w:color w:val="000000"/>
          <w:szCs w:val="20"/>
          <w:lang w:eastAsia="nb-NO"/>
        </w:rPr>
      </w:pPr>
      <w:r w:rsidRPr="00B96404">
        <w:rPr>
          <w:rFonts w:eastAsia="Times New Roman" w:cs="Open Sans"/>
          <w:b/>
          <w:bCs/>
          <w:color w:val="000000"/>
          <w:szCs w:val="20"/>
          <w:lang w:eastAsia="nb-NO"/>
        </w:rPr>
        <w:t xml:space="preserve">10. november </w:t>
      </w:r>
      <w:r w:rsidRPr="00B96404">
        <w:rPr>
          <w:rFonts w:eastAsia="Times New Roman" w:cs="Open Sans"/>
          <w:color w:val="000000"/>
          <w:szCs w:val="20"/>
          <w:lang w:eastAsia="nb-NO"/>
        </w:rPr>
        <w:t xml:space="preserve">– Frist for kommunene å melde inn </w:t>
      </w:r>
      <w:r w:rsidRPr="00B96404">
        <w:rPr>
          <w:rFonts w:eastAsia="Times New Roman" w:cs="Open Sans"/>
          <w:i/>
          <w:iCs/>
          <w:color w:val="000000"/>
          <w:szCs w:val="20"/>
          <w:lang w:eastAsia="nb-NO"/>
        </w:rPr>
        <w:t xml:space="preserve">behov for midler til «tiltak i beiteområder» </w:t>
      </w:r>
      <w:r w:rsidRPr="00B96404">
        <w:rPr>
          <w:rFonts w:eastAsia="Times New Roman" w:cs="Open Sans"/>
          <w:color w:val="000000"/>
          <w:szCs w:val="20"/>
          <w:lang w:eastAsia="nb-NO"/>
        </w:rPr>
        <w:t>for neste år (202</w:t>
      </w:r>
      <w:r w:rsidR="006B5828">
        <w:rPr>
          <w:rFonts w:eastAsia="Times New Roman" w:cs="Open Sans"/>
          <w:color w:val="000000"/>
          <w:szCs w:val="20"/>
          <w:lang w:eastAsia="nb-NO"/>
        </w:rPr>
        <w:t>5</w:t>
      </w:r>
      <w:r w:rsidRPr="00B96404">
        <w:rPr>
          <w:rFonts w:eastAsia="Times New Roman" w:cs="Open Sans"/>
          <w:color w:val="000000"/>
          <w:szCs w:val="20"/>
          <w:lang w:eastAsia="nb-NO"/>
        </w:rPr>
        <w:t xml:space="preserve">). Det blir sendt ut eget skjema til kommunene for innmelding av behov. Fristen til 10. </w:t>
      </w:r>
      <w:r w:rsidR="006B5828">
        <w:rPr>
          <w:rFonts w:eastAsia="Times New Roman" w:cs="Open Sans"/>
          <w:color w:val="000000"/>
          <w:szCs w:val="20"/>
          <w:lang w:eastAsia="nb-NO"/>
        </w:rPr>
        <w:t>n</w:t>
      </w:r>
      <w:r w:rsidRPr="00B96404">
        <w:rPr>
          <w:rFonts w:eastAsia="Times New Roman" w:cs="Open Sans"/>
          <w:color w:val="000000"/>
          <w:szCs w:val="20"/>
          <w:lang w:eastAsia="nb-NO"/>
        </w:rPr>
        <w:t xml:space="preserve">ovember er satt for å rekke å gå igjennom tilbakemeldingene og rapportere videre til Landbruksdirektoratet om samla behov for tiltak i Trøndelag innen </w:t>
      </w:r>
      <w:r w:rsidRPr="00B96404">
        <w:rPr>
          <w:rFonts w:eastAsia="Times New Roman" w:cs="Open Sans"/>
          <w:i/>
          <w:iCs/>
          <w:color w:val="000000"/>
          <w:szCs w:val="20"/>
          <w:lang w:eastAsia="nb-NO"/>
        </w:rPr>
        <w:t xml:space="preserve">vår frist </w:t>
      </w:r>
      <w:r w:rsidRPr="00B96404">
        <w:rPr>
          <w:rFonts w:eastAsia="Times New Roman" w:cs="Open Sans"/>
          <w:color w:val="000000"/>
          <w:szCs w:val="20"/>
          <w:lang w:eastAsia="nb-NO"/>
        </w:rPr>
        <w:t xml:space="preserve">til Direktoratet 20. </w:t>
      </w:r>
      <w:r w:rsidR="006B5828">
        <w:rPr>
          <w:rFonts w:eastAsia="Times New Roman" w:cs="Open Sans"/>
          <w:color w:val="000000"/>
          <w:szCs w:val="20"/>
          <w:lang w:eastAsia="nb-NO"/>
        </w:rPr>
        <w:t>n</w:t>
      </w:r>
      <w:r w:rsidRPr="00B96404">
        <w:rPr>
          <w:rFonts w:eastAsia="Times New Roman" w:cs="Open Sans"/>
          <w:color w:val="000000"/>
          <w:szCs w:val="20"/>
          <w:lang w:eastAsia="nb-NO"/>
        </w:rPr>
        <w:t>ovember.</w:t>
      </w:r>
    </w:p>
    <w:p w:rsidR="00E14A91" w:rsidRPr="00B96404" w:rsidP="00E14A91" w14:paraId="2B2D976E" w14:textId="77777777">
      <w:pPr>
        <w:rPr>
          <w:rFonts w:eastAsia="Times New Roman" w:cs="Open Sans"/>
          <w:color w:val="000000"/>
          <w:szCs w:val="20"/>
          <w:lang w:eastAsia="nb-NO"/>
        </w:rPr>
      </w:pPr>
      <w:r w:rsidRPr="00B96404">
        <w:rPr>
          <w:rFonts w:eastAsia="Times New Roman" w:cs="Open Sans"/>
          <w:b/>
          <w:bCs/>
          <w:color w:val="000000"/>
          <w:szCs w:val="20"/>
          <w:lang w:eastAsia="nb-NO"/>
        </w:rPr>
        <w:t xml:space="preserve">15. november </w:t>
      </w:r>
      <w:r w:rsidRPr="00B96404">
        <w:rPr>
          <w:rFonts w:eastAsia="Times New Roman" w:cs="Open Sans"/>
          <w:color w:val="000000"/>
          <w:szCs w:val="20"/>
          <w:lang w:eastAsia="nb-NO"/>
        </w:rPr>
        <w:t>- Frist for beitelag å søke tilskudd til drift av beitelag gjennom regionale miljøtilskudd.</w:t>
      </w:r>
    </w:p>
    <w:p w:rsidR="00E14A91" w:rsidRPr="00B96404" w:rsidP="00E14A91" w14:paraId="0F1726C3" w14:textId="77777777">
      <w:pPr>
        <w:rPr>
          <w:rFonts w:eastAsia="Times New Roman" w:cs="Open Sans"/>
          <w:color w:val="000000"/>
          <w:szCs w:val="20"/>
          <w:lang w:eastAsia="nb-NO"/>
        </w:rPr>
      </w:pPr>
      <w:r w:rsidRPr="00B96404">
        <w:rPr>
          <w:rFonts w:eastAsia="Times New Roman" w:cs="Open Sans"/>
          <w:color w:val="000000"/>
          <w:szCs w:val="20"/>
          <w:lang w:eastAsia="nb-NO"/>
        </w:rPr>
        <w:t>Informer gjerne om disse fristene ved kontakt med beitelag/beitebrukere i løpet av året.</w:t>
      </w:r>
    </w:p>
    <w:p w:rsidR="00E14A91" w:rsidP="00D976A7" w14:paraId="7DDC1A98" w14:textId="77777777">
      <w:pPr>
        <w:rPr>
          <w:rFonts w:eastAsia="Times New Roman" w:cs="Open Sans"/>
          <w:color w:val="000000"/>
          <w:szCs w:val="20"/>
          <w:lang w:eastAsia="nb-NO"/>
        </w:rPr>
      </w:pPr>
    </w:p>
    <w:p w:rsidR="006B5828" w:rsidP="00D976A7" w14:paraId="440C8F09" w14:textId="77777777">
      <w:pPr>
        <w:rPr>
          <w:rFonts w:eastAsia="Times New Roman" w:cs="Open Sans"/>
          <w:color w:val="000000"/>
          <w:szCs w:val="20"/>
          <w:lang w:eastAsia="nb-NO"/>
        </w:rPr>
      </w:pPr>
    </w:p>
    <w:p w:rsidR="006B5828" w:rsidRPr="00B96404" w:rsidP="006B5828" w14:paraId="38DC78AB" w14:textId="77777777">
      <w:pPr>
        <w:rPr>
          <w:rFonts w:eastAsia="Times New Roman" w:cs="Open Sans"/>
          <w:color w:val="000000"/>
          <w:szCs w:val="20"/>
          <w:lang w:eastAsia="nb-NO"/>
        </w:rPr>
      </w:pPr>
      <w:r w:rsidRPr="00B96404">
        <w:rPr>
          <w:rFonts w:eastAsia="Times New Roman" w:cs="Open Sans"/>
          <w:b/>
          <w:bCs/>
          <w:color w:val="000000"/>
          <w:szCs w:val="20"/>
          <w:lang w:eastAsia="nb-NO"/>
        </w:rPr>
        <w:t xml:space="preserve">Kontaktpersoner </w:t>
      </w:r>
      <w:r w:rsidRPr="00B96404">
        <w:rPr>
          <w:rFonts w:eastAsia="Times New Roman" w:cs="Open Sans"/>
          <w:color w:val="000000"/>
          <w:szCs w:val="20"/>
          <w:lang w:eastAsia="nb-NO"/>
        </w:rPr>
        <w:t>for ordningen tilskudd til tiltak i beiteområder hos Statsforvalteren i Trøndelag:</w:t>
      </w:r>
    </w:p>
    <w:p w:rsidR="006B5828" w:rsidRPr="00B96404" w:rsidP="006B5828" w14:paraId="7D0E0452" w14:textId="72E3F71D">
      <w:pPr>
        <w:rPr>
          <w:rFonts w:eastAsia="Times New Roman" w:cs="Open Sans"/>
          <w:color w:val="000000"/>
          <w:szCs w:val="20"/>
          <w:lang w:eastAsia="nb-NO"/>
        </w:rPr>
      </w:pPr>
      <w:r w:rsidRPr="00B96404">
        <w:rPr>
          <w:rFonts w:ascii="Symbol" w:eastAsia="Times New Roman" w:hAnsi="Symbol" w:cs="Open Sans"/>
          <w:color w:val="000000"/>
          <w:szCs w:val="20"/>
          <w:lang w:eastAsia="nb-NO"/>
        </w:rPr>
        <w:sym w:font="Symbol" w:char="F0B7"/>
      </w:r>
      <w:r w:rsidRPr="00B96404">
        <w:rPr>
          <w:rFonts w:eastAsia="Times New Roman" w:cs="Open Sans"/>
          <w:color w:val="000000"/>
          <w:szCs w:val="20"/>
          <w:lang w:eastAsia="nb-NO"/>
        </w:rPr>
        <w:t xml:space="preserve"> Eva Dybwad Alstad, tel 73 19 92 75, e-post: </w:t>
      </w:r>
      <w:hyperlink r:id="rId10" w:history="1">
        <w:r w:rsidRPr="001D439B" w:rsidR="006759D6">
          <w:rPr>
            <w:rStyle w:val="Hyperlink"/>
            <w:rFonts w:eastAsia="Times New Roman" w:cs="Open Sans"/>
            <w:szCs w:val="20"/>
            <w:lang w:eastAsia="nb-NO"/>
          </w:rPr>
          <w:t>eva.alstad@statsforvalteren.no</w:t>
        </w:r>
      </w:hyperlink>
      <w:r w:rsidR="006759D6">
        <w:rPr>
          <w:rFonts w:eastAsia="Times New Roman" w:cs="Open Sans"/>
          <w:color w:val="000000"/>
          <w:szCs w:val="20"/>
          <w:lang w:eastAsia="nb-NO"/>
        </w:rPr>
        <w:t xml:space="preserve"> </w:t>
      </w:r>
    </w:p>
    <w:p w:rsidR="006B5828" w:rsidRPr="00B96404" w:rsidP="006B5828" w14:paraId="1DC8B394" w14:textId="07C18841">
      <w:pPr>
        <w:rPr>
          <w:rFonts w:eastAsia="Times New Roman" w:cs="Open Sans"/>
          <w:color w:val="000000"/>
          <w:szCs w:val="20"/>
          <w:lang w:eastAsia="nb-NO"/>
        </w:rPr>
      </w:pPr>
      <w:r w:rsidRPr="00B96404">
        <w:rPr>
          <w:rFonts w:ascii="Symbol" w:eastAsia="Times New Roman" w:hAnsi="Symbol" w:cs="Open Sans"/>
          <w:color w:val="000000"/>
          <w:szCs w:val="20"/>
          <w:lang w:eastAsia="nb-NO"/>
        </w:rPr>
        <w:sym w:font="Symbol" w:char="F0B7"/>
      </w:r>
      <w:r w:rsidRPr="00B96404">
        <w:rPr>
          <w:rFonts w:eastAsia="Times New Roman" w:cs="Open Sans"/>
          <w:color w:val="000000"/>
          <w:szCs w:val="20"/>
          <w:lang w:eastAsia="nb-NO"/>
        </w:rPr>
        <w:t xml:space="preserve"> Marit Røstad, tel 74 16 81 01, e-post: </w:t>
      </w:r>
      <w:hyperlink r:id="rId11" w:history="1">
        <w:r w:rsidRPr="001D439B" w:rsidR="006759D6">
          <w:rPr>
            <w:rStyle w:val="Hyperlink"/>
            <w:rFonts w:eastAsia="Times New Roman" w:cs="Open Sans"/>
            <w:szCs w:val="20"/>
            <w:lang w:eastAsia="nb-NO"/>
          </w:rPr>
          <w:t>marit.rostad@statsforvalteren.no</w:t>
        </w:r>
      </w:hyperlink>
      <w:r w:rsidR="006759D6">
        <w:rPr>
          <w:rFonts w:eastAsia="Times New Roman" w:cs="Open Sans"/>
          <w:color w:val="000000"/>
          <w:szCs w:val="20"/>
          <w:lang w:eastAsia="nb-NO"/>
        </w:rPr>
        <w:t xml:space="preserve"> </w:t>
      </w:r>
    </w:p>
    <w:p w:rsidR="006B5828" w:rsidRPr="00B96404" w:rsidP="006B5828" w14:paraId="379DFCEC" w14:textId="4D0E2620">
      <w:pPr>
        <w:rPr>
          <w:rFonts w:eastAsia="Times New Roman" w:cs="Open Sans"/>
          <w:color w:val="000000"/>
          <w:szCs w:val="20"/>
          <w:lang w:eastAsia="nb-NO"/>
        </w:rPr>
      </w:pPr>
      <w:r w:rsidRPr="00B96404">
        <w:rPr>
          <w:rFonts w:ascii="Symbol" w:eastAsia="Times New Roman" w:hAnsi="Symbol" w:cs="Open Sans"/>
          <w:color w:val="000000"/>
          <w:szCs w:val="20"/>
          <w:lang w:eastAsia="nb-NO"/>
        </w:rPr>
        <w:sym w:font="Symbol" w:char="F0B7"/>
      </w:r>
      <w:r w:rsidRPr="00B96404">
        <w:rPr>
          <w:rFonts w:eastAsia="Times New Roman" w:cs="Open Sans"/>
          <w:color w:val="000000"/>
          <w:szCs w:val="20"/>
          <w:lang w:eastAsia="nb-NO"/>
        </w:rPr>
        <w:t xml:space="preserve"> Anstein Lyngstad, tel 74 16 81 81, e-post </w:t>
      </w:r>
      <w:r w:rsidR="006759D6">
        <w:rPr>
          <w:rFonts w:eastAsia="Times New Roman" w:cs="Open Sans"/>
          <w:color w:val="000000"/>
          <w:szCs w:val="20"/>
          <w:lang w:eastAsia="nb-NO"/>
        </w:rPr>
        <w:t xml:space="preserve"> </w:t>
      </w:r>
      <w:hyperlink r:id="rId12" w:history="1">
        <w:r w:rsidRPr="001D439B" w:rsidR="006759D6">
          <w:rPr>
            <w:rStyle w:val="Hyperlink"/>
            <w:rFonts w:eastAsia="Times New Roman" w:cs="Open Sans"/>
            <w:szCs w:val="20"/>
            <w:lang w:eastAsia="nb-NO"/>
          </w:rPr>
          <w:t>anstein.lyngstad@statsforvalteren.no</w:t>
        </w:r>
      </w:hyperlink>
    </w:p>
    <w:p w:rsidR="006B5828" w:rsidP="006B5828" w14:paraId="42FCC080" w14:textId="77777777">
      <w:pPr>
        <w:rPr>
          <w:rFonts w:cs="Open Sans"/>
          <w:b/>
          <w:bCs/>
          <w:i/>
          <w:iCs/>
          <w:color w:val="000000"/>
          <w:sz w:val="24"/>
          <w:szCs w:val="24"/>
        </w:rPr>
      </w:pPr>
    </w:p>
    <w:p w:rsidR="006B5828" w:rsidRPr="00B96404" w:rsidP="006B5828" w14:paraId="7571D560" w14:textId="2BDA0328">
      <w:pPr>
        <w:rPr>
          <w:rFonts w:cs="Open Sans"/>
          <w:b/>
          <w:bCs/>
          <w:i/>
          <w:iCs/>
          <w:color w:val="000000"/>
          <w:sz w:val="24"/>
          <w:szCs w:val="24"/>
        </w:rPr>
      </w:pPr>
      <w:r w:rsidRPr="00B96404">
        <w:rPr>
          <w:rFonts w:cs="Open Sans"/>
          <w:b/>
          <w:bCs/>
          <w:i/>
          <w:iCs/>
          <w:color w:val="000000"/>
          <w:sz w:val="24"/>
          <w:szCs w:val="24"/>
        </w:rPr>
        <w:t>Tiltak i beiteområder – kommunale rammer i Trøndelag for 202</w:t>
      </w:r>
      <w:r w:rsidR="00E66BC9">
        <w:rPr>
          <w:rFonts w:cs="Open Sans"/>
          <w:b/>
          <w:bCs/>
          <w:i/>
          <w:iCs/>
          <w:color w:val="000000"/>
          <w:sz w:val="24"/>
          <w:szCs w:val="24"/>
        </w:rPr>
        <w:t>4</w:t>
      </w:r>
    </w:p>
    <w:p w:rsidR="006B5828" w:rsidRPr="00B96404" w:rsidP="006B5828" w14:paraId="2B13ACC7" w14:textId="7C00FF57">
      <w:pPr>
        <w:rPr>
          <w:rFonts w:cs="Open Sans"/>
          <w:color w:val="000000"/>
          <w:szCs w:val="20"/>
        </w:rPr>
      </w:pPr>
      <w:r w:rsidRPr="00B96404">
        <w:rPr>
          <w:rFonts w:cs="Open Sans"/>
          <w:color w:val="000000"/>
          <w:szCs w:val="20"/>
        </w:rPr>
        <w:t>Tabellen nedenfor viser fordelingen av tilskudd til tiltak i beiteområder i Trøndelag for 202</w:t>
      </w:r>
      <w:r w:rsidR="00E66BC9">
        <w:rPr>
          <w:rFonts w:cs="Open Sans"/>
          <w:color w:val="000000"/>
          <w:szCs w:val="20"/>
        </w:rPr>
        <w:t>4</w:t>
      </w:r>
      <w:r w:rsidRPr="00B96404">
        <w:rPr>
          <w:rFonts w:cs="Open Sans"/>
          <w:color w:val="000000"/>
          <w:szCs w:val="20"/>
        </w:rPr>
        <w:t xml:space="preserve">. </w:t>
      </w:r>
    </w:p>
    <w:p w:rsidR="006B5828" w:rsidRPr="00B96404" w:rsidP="006B5828" w14:paraId="777DA094" w14:textId="77777777">
      <w:pPr>
        <w:rPr>
          <w:rFonts w:cs="Open Sans"/>
          <w:color w:val="000000"/>
          <w:szCs w:val="20"/>
        </w:rPr>
      </w:pPr>
    </w:p>
    <w:tbl>
      <w:tblPr>
        <w:tblW w:w="5240" w:type="dxa"/>
        <w:tblCellMar>
          <w:left w:w="70" w:type="dxa"/>
          <w:right w:w="70" w:type="dxa"/>
        </w:tblCellMar>
        <w:tblLook w:val="04A0"/>
      </w:tblPr>
      <w:tblGrid>
        <w:gridCol w:w="1360"/>
        <w:gridCol w:w="1760"/>
        <w:gridCol w:w="2120"/>
      </w:tblGrid>
      <w:tr w14:paraId="2686680E" w14:textId="77777777" w:rsidTr="005704BA">
        <w:tblPrEx>
          <w:tblW w:w="5240" w:type="dxa"/>
          <w:tblCellMar>
            <w:left w:w="70" w:type="dxa"/>
            <w:right w:w="70" w:type="dxa"/>
          </w:tblCellMar>
          <w:tblLook w:val="04A0"/>
        </w:tblPrEx>
        <w:trPr>
          <w:trHeight w:val="290"/>
        </w:trPr>
        <w:tc>
          <w:tcPr>
            <w:tcW w:w="1360"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rsidR="006B5828" w:rsidRPr="00B96404" w:rsidP="005704BA" w14:paraId="298640EF" w14:textId="77777777">
            <w:pPr>
              <w:rPr>
                <w:rFonts w:cs="Open Sans"/>
                <w:color w:val="000000"/>
                <w:szCs w:val="20"/>
              </w:rPr>
            </w:pPr>
            <w:r w:rsidRPr="00B96404">
              <w:rPr>
                <w:rFonts w:cs="Open Sans"/>
                <w:color w:val="000000"/>
                <w:szCs w:val="20"/>
              </w:rPr>
              <w:t>Kommunenr</w:t>
            </w:r>
            <w:r w:rsidRPr="00B96404">
              <w:rPr>
                <w:rFonts w:cs="Open Sans"/>
                <w:color w:val="000000"/>
                <w:szCs w:val="20"/>
              </w:rPr>
              <w:t xml:space="preserve"> </w:t>
            </w:r>
          </w:p>
        </w:tc>
        <w:tc>
          <w:tcPr>
            <w:tcW w:w="1760" w:type="dxa"/>
            <w:tcBorders>
              <w:top w:val="single" w:sz="4" w:space="0" w:color="auto"/>
              <w:left w:val="nil"/>
              <w:bottom w:val="single" w:sz="4" w:space="0" w:color="auto"/>
              <w:right w:val="single" w:sz="4" w:space="0" w:color="auto"/>
            </w:tcBorders>
            <w:shd w:val="clear" w:color="000000" w:fill="C6E0B4"/>
            <w:noWrap/>
            <w:vAlign w:val="bottom"/>
            <w:hideMark/>
          </w:tcPr>
          <w:p w:rsidR="006B5828" w:rsidRPr="00B96404" w:rsidP="005704BA" w14:paraId="1E75CB58" w14:textId="77777777">
            <w:pPr>
              <w:rPr>
                <w:rFonts w:cs="Open Sans"/>
                <w:color w:val="000000"/>
                <w:szCs w:val="20"/>
              </w:rPr>
            </w:pPr>
            <w:r w:rsidRPr="00B96404">
              <w:rPr>
                <w:rFonts w:cs="Open Sans"/>
                <w:color w:val="000000"/>
                <w:szCs w:val="20"/>
              </w:rPr>
              <w:t>Kommune</w:t>
            </w:r>
          </w:p>
        </w:tc>
        <w:tc>
          <w:tcPr>
            <w:tcW w:w="2120" w:type="dxa"/>
            <w:tcBorders>
              <w:top w:val="single" w:sz="4" w:space="0" w:color="auto"/>
              <w:left w:val="nil"/>
              <w:bottom w:val="single" w:sz="4" w:space="0" w:color="auto"/>
              <w:right w:val="single" w:sz="4" w:space="0" w:color="auto"/>
            </w:tcBorders>
            <w:shd w:val="clear" w:color="000000" w:fill="C6E0B4"/>
            <w:noWrap/>
            <w:vAlign w:val="bottom"/>
            <w:hideMark/>
          </w:tcPr>
          <w:p w:rsidR="006B5828" w:rsidRPr="00B96404" w:rsidP="005704BA" w14:paraId="2806C37D" w14:textId="578FF8EC">
            <w:pPr>
              <w:rPr>
                <w:rFonts w:cs="Open Sans"/>
                <w:color w:val="000000"/>
                <w:szCs w:val="20"/>
              </w:rPr>
            </w:pPr>
            <w:r w:rsidRPr="00B96404">
              <w:rPr>
                <w:rFonts w:cs="Open Sans"/>
                <w:color w:val="000000"/>
                <w:szCs w:val="20"/>
              </w:rPr>
              <w:t>Tildeling 202</w:t>
            </w:r>
            <w:r w:rsidR="00E66BC9">
              <w:rPr>
                <w:rFonts w:cs="Open Sans"/>
                <w:color w:val="000000"/>
                <w:szCs w:val="20"/>
              </w:rPr>
              <w:t>4</w:t>
            </w:r>
          </w:p>
        </w:tc>
      </w:tr>
      <w:tr w14:paraId="5E715248" w14:textId="77777777" w:rsidTr="00E66BC9">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B5828" w:rsidRPr="00B96404" w:rsidP="005704BA" w14:paraId="0D52AC2B" w14:textId="77777777">
            <w:pPr>
              <w:jc w:val="right"/>
              <w:rPr>
                <w:rFonts w:cs="Open Sans"/>
                <w:color w:val="000000"/>
                <w:szCs w:val="20"/>
              </w:rPr>
            </w:pPr>
            <w:r w:rsidRPr="00B96404">
              <w:rPr>
                <w:rFonts w:cs="Open Sans"/>
                <w:color w:val="000000"/>
                <w:szCs w:val="20"/>
              </w:rPr>
              <w:t>5001</w:t>
            </w:r>
          </w:p>
        </w:tc>
        <w:tc>
          <w:tcPr>
            <w:tcW w:w="1760" w:type="dxa"/>
            <w:tcBorders>
              <w:top w:val="nil"/>
              <w:left w:val="nil"/>
              <w:bottom w:val="single" w:sz="4" w:space="0" w:color="auto"/>
              <w:right w:val="single" w:sz="4" w:space="0" w:color="auto"/>
            </w:tcBorders>
            <w:shd w:val="clear" w:color="auto" w:fill="auto"/>
            <w:noWrap/>
            <w:vAlign w:val="bottom"/>
            <w:hideMark/>
          </w:tcPr>
          <w:p w:rsidR="006B5828" w:rsidRPr="00B96404" w:rsidP="005704BA" w14:paraId="37A3A13F" w14:textId="77777777">
            <w:pPr>
              <w:rPr>
                <w:rFonts w:cs="Open Sans"/>
                <w:color w:val="000000"/>
                <w:szCs w:val="20"/>
              </w:rPr>
            </w:pPr>
            <w:r w:rsidRPr="00B96404">
              <w:rPr>
                <w:rFonts w:cs="Open Sans"/>
                <w:color w:val="000000"/>
                <w:szCs w:val="20"/>
              </w:rPr>
              <w:t>Trondheim</w:t>
            </w:r>
          </w:p>
        </w:tc>
        <w:tc>
          <w:tcPr>
            <w:tcW w:w="2120" w:type="dxa"/>
            <w:tcBorders>
              <w:top w:val="nil"/>
              <w:left w:val="nil"/>
              <w:bottom w:val="single" w:sz="4" w:space="0" w:color="auto"/>
              <w:right w:val="single" w:sz="4" w:space="0" w:color="auto"/>
            </w:tcBorders>
            <w:shd w:val="clear" w:color="auto" w:fill="auto"/>
            <w:noWrap/>
            <w:vAlign w:val="bottom"/>
          </w:tcPr>
          <w:p w:rsidR="006B5828" w:rsidRPr="00B96404" w:rsidP="005704BA" w14:paraId="1B6DCD7F" w14:textId="0B9740DF">
            <w:pPr>
              <w:jc w:val="right"/>
              <w:rPr>
                <w:rFonts w:cs="Open Sans"/>
                <w:color w:val="000000"/>
                <w:szCs w:val="20"/>
              </w:rPr>
            </w:pPr>
            <w:r>
              <w:rPr>
                <w:rFonts w:cs="Open Sans"/>
                <w:color w:val="000000"/>
                <w:szCs w:val="20"/>
              </w:rPr>
              <w:t>30 000</w:t>
            </w:r>
          </w:p>
        </w:tc>
      </w:tr>
      <w:tr w14:paraId="21D89400" w14:textId="77777777" w:rsidTr="00E66BC9">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B5828" w:rsidRPr="00B96404" w:rsidP="005704BA" w14:paraId="3C6E897F" w14:textId="77777777">
            <w:pPr>
              <w:jc w:val="right"/>
              <w:rPr>
                <w:rFonts w:cs="Open Sans"/>
                <w:color w:val="000000"/>
                <w:szCs w:val="20"/>
              </w:rPr>
            </w:pPr>
            <w:r w:rsidRPr="00B96404">
              <w:rPr>
                <w:rFonts w:cs="Open Sans"/>
                <w:color w:val="000000"/>
                <w:szCs w:val="20"/>
              </w:rPr>
              <w:t>5006</w:t>
            </w:r>
          </w:p>
        </w:tc>
        <w:tc>
          <w:tcPr>
            <w:tcW w:w="1760" w:type="dxa"/>
            <w:tcBorders>
              <w:top w:val="nil"/>
              <w:left w:val="nil"/>
              <w:bottom w:val="single" w:sz="4" w:space="0" w:color="auto"/>
              <w:right w:val="single" w:sz="4" w:space="0" w:color="auto"/>
            </w:tcBorders>
            <w:shd w:val="clear" w:color="auto" w:fill="auto"/>
            <w:noWrap/>
            <w:vAlign w:val="bottom"/>
            <w:hideMark/>
          </w:tcPr>
          <w:p w:rsidR="006B5828" w:rsidRPr="00B96404" w:rsidP="005704BA" w14:paraId="779D91D8" w14:textId="77777777">
            <w:pPr>
              <w:rPr>
                <w:rFonts w:cs="Open Sans"/>
                <w:color w:val="000000"/>
                <w:szCs w:val="20"/>
              </w:rPr>
            </w:pPr>
            <w:r w:rsidRPr="00B96404">
              <w:rPr>
                <w:rFonts w:cs="Open Sans"/>
                <w:color w:val="000000"/>
                <w:szCs w:val="20"/>
              </w:rPr>
              <w:t>Steinkjer</w:t>
            </w:r>
          </w:p>
        </w:tc>
        <w:tc>
          <w:tcPr>
            <w:tcW w:w="2120" w:type="dxa"/>
            <w:tcBorders>
              <w:top w:val="nil"/>
              <w:left w:val="nil"/>
              <w:bottom w:val="single" w:sz="4" w:space="0" w:color="auto"/>
              <w:right w:val="single" w:sz="4" w:space="0" w:color="auto"/>
            </w:tcBorders>
            <w:shd w:val="clear" w:color="000000" w:fill="D9E1F2"/>
            <w:noWrap/>
            <w:vAlign w:val="bottom"/>
          </w:tcPr>
          <w:p w:rsidR="006B5828" w:rsidRPr="00B96404" w:rsidP="005704BA" w14:paraId="72F0FAF6" w14:textId="335A3564">
            <w:pPr>
              <w:jc w:val="right"/>
              <w:rPr>
                <w:rFonts w:cs="Open Sans"/>
                <w:color w:val="000000"/>
                <w:szCs w:val="20"/>
              </w:rPr>
            </w:pPr>
            <w:r>
              <w:rPr>
                <w:rFonts w:cs="Open Sans"/>
                <w:color w:val="000000"/>
                <w:szCs w:val="20"/>
              </w:rPr>
              <w:t>*3</w:t>
            </w:r>
            <w:r w:rsidR="008E5984">
              <w:rPr>
                <w:rFonts w:cs="Open Sans"/>
                <w:color w:val="000000"/>
                <w:szCs w:val="20"/>
              </w:rPr>
              <w:t>7</w:t>
            </w:r>
            <w:r>
              <w:rPr>
                <w:rFonts w:cs="Open Sans"/>
                <w:color w:val="000000"/>
                <w:szCs w:val="20"/>
              </w:rPr>
              <w:t>5 000</w:t>
            </w:r>
          </w:p>
        </w:tc>
      </w:tr>
      <w:tr w14:paraId="58361B4E" w14:textId="77777777" w:rsidTr="00E66BC9">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B5828" w:rsidRPr="00B96404" w:rsidP="005704BA" w14:paraId="0CB27562" w14:textId="77777777">
            <w:pPr>
              <w:jc w:val="right"/>
              <w:rPr>
                <w:rFonts w:cs="Open Sans"/>
                <w:color w:val="000000"/>
                <w:szCs w:val="20"/>
              </w:rPr>
            </w:pPr>
            <w:r w:rsidRPr="00B96404">
              <w:rPr>
                <w:rFonts w:cs="Open Sans"/>
                <w:color w:val="000000"/>
                <w:szCs w:val="20"/>
              </w:rPr>
              <w:t>5007</w:t>
            </w:r>
          </w:p>
        </w:tc>
        <w:tc>
          <w:tcPr>
            <w:tcW w:w="1760" w:type="dxa"/>
            <w:tcBorders>
              <w:top w:val="nil"/>
              <w:left w:val="nil"/>
              <w:bottom w:val="single" w:sz="4" w:space="0" w:color="auto"/>
              <w:right w:val="single" w:sz="4" w:space="0" w:color="auto"/>
            </w:tcBorders>
            <w:shd w:val="clear" w:color="auto" w:fill="auto"/>
            <w:noWrap/>
            <w:vAlign w:val="bottom"/>
            <w:hideMark/>
          </w:tcPr>
          <w:p w:rsidR="006B5828" w:rsidRPr="00B96404" w:rsidP="005704BA" w14:paraId="354DD89D" w14:textId="77777777">
            <w:pPr>
              <w:rPr>
                <w:rFonts w:cs="Open Sans"/>
                <w:color w:val="000000"/>
                <w:szCs w:val="20"/>
              </w:rPr>
            </w:pPr>
            <w:r w:rsidRPr="00B96404">
              <w:rPr>
                <w:rFonts w:cs="Open Sans"/>
                <w:color w:val="000000"/>
                <w:szCs w:val="20"/>
              </w:rPr>
              <w:t>Namsos</w:t>
            </w:r>
          </w:p>
        </w:tc>
        <w:tc>
          <w:tcPr>
            <w:tcW w:w="2120" w:type="dxa"/>
            <w:tcBorders>
              <w:top w:val="nil"/>
              <w:left w:val="nil"/>
              <w:bottom w:val="single" w:sz="4" w:space="0" w:color="auto"/>
              <w:right w:val="single" w:sz="4" w:space="0" w:color="auto"/>
            </w:tcBorders>
            <w:shd w:val="clear" w:color="auto" w:fill="auto"/>
            <w:noWrap/>
            <w:vAlign w:val="bottom"/>
          </w:tcPr>
          <w:p w:rsidR="006B5828" w:rsidRPr="00B96404" w:rsidP="005704BA" w14:paraId="067BD8BA" w14:textId="6BDA1BE8">
            <w:pPr>
              <w:jc w:val="right"/>
              <w:rPr>
                <w:rFonts w:cs="Open Sans"/>
                <w:color w:val="000000"/>
                <w:szCs w:val="20"/>
              </w:rPr>
            </w:pPr>
            <w:r>
              <w:rPr>
                <w:rFonts w:cs="Open Sans"/>
                <w:color w:val="000000"/>
                <w:szCs w:val="20"/>
              </w:rPr>
              <w:t>70 000</w:t>
            </w:r>
          </w:p>
        </w:tc>
      </w:tr>
      <w:tr w14:paraId="08BBB6A5" w14:textId="77777777" w:rsidTr="00E66BC9">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B5828" w:rsidRPr="00B96404" w:rsidP="005704BA" w14:paraId="2EC260F8" w14:textId="77777777">
            <w:pPr>
              <w:jc w:val="right"/>
              <w:rPr>
                <w:rFonts w:cs="Open Sans"/>
                <w:color w:val="000000"/>
                <w:szCs w:val="20"/>
              </w:rPr>
            </w:pPr>
            <w:r w:rsidRPr="00B96404">
              <w:rPr>
                <w:rFonts w:cs="Open Sans"/>
                <w:color w:val="000000"/>
                <w:szCs w:val="20"/>
              </w:rPr>
              <w:t>5014</w:t>
            </w:r>
          </w:p>
        </w:tc>
        <w:tc>
          <w:tcPr>
            <w:tcW w:w="1760" w:type="dxa"/>
            <w:tcBorders>
              <w:top w:val="nil"/>
              <w:left w:val="nil"/>
              <w:bottom w:val="single" w:sz="4" w:space="0" w:color="auto"/>
              <w:right w:val="single" w:sz="4" w:space="0" w:color="auto"/>
            </w:tcBorders>
            <w:shd w:val="clear" w:color="auto" w:fill="auto"/>
            <w:noWrap/>
            <w:vAlign w:val="bottom"/>
            <w:hideMark/>
          </w:tcPr>
          <w:p w:rsidR="006B5828" w:rsidRPr="00B96404" w:rsidP="005704BA" w14:paraId="720ED791" w14:textId="77777777">
            <w:pPr>
              <w:rPr>
                <w:rFonts w:cs="Open Sans"/>
                <w:color w:val="000000"/>
                <w:szCs w:val="20"/>
              </w:rPr>
            </w:pPr>
            <w:r w:rsidRPr="00B96404">
              <w:rPr>
                <w:rFonts w:cs="Open Sans"/>
                <w:color w:val="000000"/>
                <w:szCs w:val="20"/>
              </w:rPr>
              <w:t>Frøya</w:t>
            </w:r>
          </w:p>
        </w:tc>
        <w:tc>
          <w:tcPr>
            <w:tcW w:w="2120" w:type="dxa"/>
            <w:tcBorders>
              <w:top w:val="nil"/>
              <w:left w:val="nil"/>
              <w:bottom w:val="single" w:sz="4" w:space="0" w:color="auto"/>
              <w:right w:val="single" w:sz="4" w:space="0" w:color="auto"/>
            </w:tcBorders>
            <w:shd w:val="clear" w:color="auto" w:fill="auto"/>
            <w:noWrap/>
            <w:vAlign w:val="bottom"/>
          </w:tcPr>
          <w:p w:rsidR="006B5828" w:rsidRPr="00B96404" w:rsidP="005704BA" w14:paraId="3E70CED6" w14:textId="3B1A4A74">
            <w:pPr>
              <w:jc w:val="right"/>
              <w:rPr>
                <w:rFonts w:cs="Open Sans"/>
                <w:color w:val="000000"/>
                <w:szCs w:val="20"/>
              </w:rPr>
            </w:pPr>
            <w:r>
              <w:rPr>
                <w:rFonts w:cs="Open Sans"/>
                <w:color w:val="000000"/>
                <w:szCs w:val="20"/>
              </w:rPr>
              <w:t>30 000</w:t>
            </w:r>
          </w:p>
        </w:tc>
      </w:tr>
      <w:tr w14:paraId="79E57877" w14:textId="77777777" w:rsidTr="00E66BC9">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B5828" w:rsidRPr="00B96404" w:rsidP="005704BA" w14:paraId="245A95AF" w14:textId="77777777">
            <w:pPr>
              <w:jc w:val="right"/>
              <w:rPr>
                <w:rFonts w:cs="Open Sans"/>
                <w:color w:val="000000"/>
                <w:szCs w:val="20"/>
              </w:rPr>
            </w:pPr>
            <w:r w:rsidRPr="00B96404">
              <w:rPr>
                <w:rFonts w:cs="Open Sans"/>
                <w:color w:val="000000"/>
                <w:szCs w:val="20"/>
              </w:rPr>
              <w:t>5020</w:t>
            </w:r>
          </w:p>
        </w:tc>
        <w:tc>
          <w:tcPr>
            <w:tcW w:w="1760" w:type="dxa"/>
            <w:tcBorders>
              <w:top w:val="nil"/>
              <w:left w:val="nil"/>
              <w:bottom w:val="single" w:sz="4" w:space="0" w:color="auto"/>
              <w:right w:val="single" w:sz="4" w:space="0" w:color="auto"/>
            </w:tcBorders>
            <w:shd w:val="clear" w:color="auto" w:fill="auto"/>
            <w:noWrap/>
            <w:vAlign w:val="bottom"/>
            <w:hideMark/>
          </w:tcPr>
          <w:p w:rsidR="006B5828" w:rsidRPr="00B96404" w:rsidP="005704BA" w14:paraId="422D27D3" w14:textId="77777777">
            <w:pPr>
              <w:rPr>
                <w:rFonts w:cs="Open Sans"/>
                <w:color w:val="000000"/>
                <w:szCs w:val="20"/>
              </w:rPr>
            </w:pPr>
            <w:r w:rsidRPr="00B96404">
              <w:rPr>
                <w:rFonts w:cs="Open Sans"/>
                <w:color w:val="000000"/>
                <w:szCs w:val="20"/>
              </w:rPr>
              <w:t>Osen</w:t>
            </w:r>
          </w:p>
        </w:tc>
        <w:tc>
          <w:tcPr>
            <w:tcW w:w="2120" w:type="dxa"/>
            <w:tcBorders>
              <w:top w:val="nil"/>
              <w:left w:val="nil"/>
              <w:bottom w:val="single" w:sz="4" w:space="0" w:color="auto"/>
              <w:right w:val="single" w:sz="4" w:space="0" w:color="auto"/>
            </w:tcBorders>
            <w:shd w:val="clear" w:color="auto" w:fill="auto"/>
            <w:noWrap/>
            <w:vAlign w:val="bottom"/>
          </w:tcPr>
          <w:p w:rsidR="006B5828" w:rsidRPr="00B96404" w:rsidP="005704BA" w14:paraId="595DADE8" w14:textId="5400662D">
            <w:pPr>
              <w:jc w:val="right"/>
              <w:rPr>
                <w:rFonts w:cs="Open Sans"/>
                <w:color w:val="000000"/>
                <w:szCs w:val="20"/>
              </w:rPr>
            </w:pPr>
            <w:r>
              <w:rPr>
                <w:rFonts w:cs="Open Sans"/>
                <w:color w:val="000000"/>
                <w:szCs w:val="20"/>
              </w:rPr>
              <w:t>37 000</w:t>
            </w:r>
          </w:p>
        </w:tc>
      </w:tr>
      <w:tr w14:paraId="4A4A0C85" w14:textId="77777777" w:rsidTr="00E66BC9">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B5828" w:rsidRPr="00B96404" w:rsidP="005704BA" w14:paraId="734B6F9A" w14:textId="77777777">
            <w:pPr>
              <w:jc w:val="right"/>
              <w:rPr>
                <w:rFonts w:cs="Open Sans"/>
                <w:color w:val="000000"/>
                <w:szCs w:val="20"/>
              </w:rPr>
            </w:pPr>
            <w:r w:rsidRPr="00B96404">
              <w:rPr>
                <w:rFonts w:cs="Open Sans"/>
                <w:color w:val="000000"/>
                <w:szCs w:val="20"/>
              </w:rPr>
              <w:t>5021</w:t>
            </w:r>
          </w:p>
        </w:tc>
        <w:tc>
          <w:tcPr>
            <w:tcW w:w="1760" w:type="dxa"/>
            <w:tcBorders>
              <w:top w:val="nil"/>
              <w:left w:val="nil"/>
              <w:bottom w:val="single" w:sz="4" w:space="0" w:color="auto"/>
              <w:right w:val="single" w:sz="4" w:space="0" w:color="auto"/>
            </w:tcBorders>
            <w:shd w:val="clear" w:color="auto" w:fill="auto"/>
            <w:noWrap/>
            <w:vAlign w:val="bottom"/>
            <w:hideMark/>
          </w:tcPr>
          <w:p w:rsidR="006B5828" w:rsidRPr="00B96404" w:rsidP="005704BA" w14:paraId="3005693F" w14:textId="77777777">
            <w:pPr>
              <w:rPr>
                <w:rFonts w:cs="Open Sans"/>
                <w:color w:val="000000"/>
                <w:szCs w:val="20"/>
              </w:rPr>
            </w:pPr>
            <w:r w:rsidRPr="00B96404">
              <w:rPr>
                <w:rFonts w:cs="Open Sans"/>
                <w:color w:val="000000"/>
                <w:szCs w:val="20"/>
              </w:rPr>
              <w:t>Oppdal</w:t>
            </w:r>
          </w:p>
        </w:tc>
        <w:tc>
          <w:tcPr>
            <w:tcW w:w="2120" w:type="dxa"/>
            <w:tcBorders>
              <w:top w:val="nil"/>
              <w:left w:val="nil"/>
              <w:bottom w:val="single" w:sz="4" w:space="0" w:color="auto"/>
              <w:right w:val="single" w:sz="4" w:space="0" w:color="auto"/>
            </w:tcBorders>
            <w:shd w:val="clear" w:color="000000" w:fill="D9E1F2"/>
            <w:noWrap/>
            <w:vAlign w:val="bottom"/>
          </w:tcPr>
          <w:p w:rsidR="006B5828" w:rsidRPr="00B96404" w:rsidP="005704BA" w14:paraId="5AA36AEE" w14:textId="565FDC1C">
            <w:pPr>
              <w:jc w:val="right"/>
              <w:rPr>
                <w:rFonts w:cs="Open Sans"/>
                <w:color w:val="000000"/>
                <w:szCs w:val="20"/>
              </w:rPr>
            </w:pPr>
            <w:r>
              <w:rPr>
                <w:rFonts w:cs="Open Sans"/>
                <w:color w:val="000000"/>
                <w:szCs w:val="20"/>
              </w:rPr>
              <w:t>*7</w:t>
            </w:r>
            <w:r w:rsidR="008E5984">
              <w:rPr>
                <w:rFonts w:cs="Open Sans"/>
                <w:color w:val="000000"/>
                <w:szCs w:val="20"/>
              </w:rPr>
              <w:t>5</w:t>
            </w:r>
            <w:r>
              <w:rPr>
                <w:rFonts w:cs="Open Sans"/>
                <w:color w:val="000000"/>
                <w:szCs w:val="20"/>
              </w:rPr>
              <w:t>0 000</w:t>
            </w:r>
          </w:p>
        </w:tc>
      </w:tr>
      <w:tr w14:paraId="5D924230" w14:textId="77777777" w:rsidTr="00E66BC9">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B5828" w:rsidRPr="00B96404" w:rsidP="005704BA" w14:paraId="15CF1EEA" w14:textId="77777777">
            <w:pPr>
              <w:jc w:val="right"/>
              <w:rPr>
                <w:rFonts w:cs="Open Sans"/>
                <w:color w:val="000000"/>
                <w:szCs w:val="20"/>
              </w:rPr>
            </w:pPr>
            <w:r w:rsidRPr="00B96404">
              <w:rPr>
                <w:rFonts w:cs="Open Sans"/>
                <w:color w:val="000000"/>
                <w:szCs w:val="20"/>
              </w:rPr>
              <w:t>5022</w:t>
            </w:r>
          </w:p>
        </w:tc>
        <w:tc>
          <w:tcPr>
            <w:tcW w:w="1760" w:type="dxa"/>
            <w:tcBorders>
              <w:top w:val="nil"/>
              <w:left w:val="nil"/>
              <w:bottom w:val="single" w:sz="4" w:space="0" w:color="auto"/>
              <w:right w:val="single" w:sz="4" w:space="0" w:color="auto"/>
            </w:tcBorders>
            <w:shd w:val="clear" w:color="auto" w:fill="auto"/>
            <w:noWrap/>
            <w:vAlign w:val="bottom"/>
            <w:hideMark/>
          </w:tcPr>
          <w:p w:rsidR="006B5828" w:rsidRPr="00B96404" w:rsidP="005704BA" w14:paraId="45E1AD42" w14:textId="77777777">
            <w:pPr>
              <w:rPr>
                <w:rFonts w:cs="Open Sans"/>
                <w:color w:val="000000"/>
                <w:szCs w:val="20"/>
              </w:rPr>
            </w:pPr>
            <w:r w:rsidRPr="00B96404">
              <w:rPr>
                <w:rFonts w:cs="Open Sans"/>
                <w:color w:val="000000"/>
                <w:szCs w:val="20"/>
              </w:rPr>
              <w:t>Rennebu</w:t>
            </w:r>
          </w:p>
        </w:tc>
        <w:tc>
          <w:tcPr>
            <w:tcW w:w="2120" w:type="dxa"/>
            <w:tcBorders>
              <w:top w:val="nil"/>
              <w:left w:val="nil"/>
              <w:bottom w:val="single" w:sz="4" w:space="0" w:color="auto"/>
              <w:right w:val="single" w:sz="4" w:space="0" w:color="auto"/>
            </w:tcBorders>
            <w:shd w:val="clear" w:color="auto" w:fill="auto"/>
            <w:noWrap/>
            <w:vAlign w:val="bottom"/>
          </w:tcPr>
          <w:p w:rsidR="006B5828" w:rsidRPr="00B96404" w:rsidP="005704BA" w14:paraId="7DC083EE" w14:textId="116CE947">
            <w:pPr>
              <w:jc w:val="right"/>
              <w:rPr>
                <w:rFonts w:cs="Open Sans"/>
                <w:color w:val="000000"/>
                <w:szCs w:val="20"/>
              </w:rPr>
            </w:pPr>
            <w:r>
              <w:rPr>
                <w:rFonts w:cs="Open Sans"/>
                <w:color w:val="000000"/>
                <w:szCs w:val="20"/>
              </w:rPr>
              <w:t>25</w:t>
            </w:r>
            <w:r w:rsidR="008E5984">
              <w:rPr>
                <w:rFonts w:cs="Open Sans"/>
                <w:color w:val="000000"/>
                <w:szCs w:val="20"/>
              </w:rPr>
              <w:t>0</w:t>
            </w:r>
            <w:r>
              <w:rPr>
                <w:rFonts w:cs="Open Sans"/>
                <w:color w:val="000000"/>
                <w:szCs w:val="20"/>
              </w:rPr>
              <w:t xml:space="preserve"> 000</w:t>
            </w:r>
          </w:p>
        </w:tc>
      </w:tr>
      <w:tr w14:paraId="0C65D47B" w14:textId="77777777" w:rsidTr="00E66BC9">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B5828" w:rsidRPr="00B96404" w:rsidP="005704BA" w14:paraId="4F0207AC" w14:textId="77777777">
            <w:pPr>
              <w:jc w:val="right"/>
              <w:rPr>
                <w:rFonts w:cs="Open Sans"/>
                <w:color w:val="000000"/>
                <w:szCs w:val="20"/>
              </w:rPr>
            </w:pPr>
            <w:r w:rsidRPr="00B96404">
              <w:rPr>
                <w:rFonts w:cs="Open Sans"/>
                <w:color w:val="000000"/>
                <w:szCs w:val="20"/>
              </w:rPr>
              <w:t>5025</w:t>
            </w:r>
          </w:p>
        </w:tc>
        <w:tc>
          <w:tcPr>
            <w:tcW w:w="1760" w:type="dxa"/>
            <w:tcBorders>
              <w:top w:val="nil"/>
              <w:left w:val="nil"/>
              <w:bottom w:val="single" w:sz="4" w:space="0" w:color="auto"/>
              <w:right w:val="single" w:sz="4" w:space="0" w:color="auto"/>
            </w:tcBorders>
            <w:shd w:val="clear" w:color="auto" w:fill="auto"/>
            <w:noWrap/>
            <w:vAlign w:val="bottom"/>
            <w:hideMark/>
          </w:tcPr>
          <w:p w:rsidR="006B5828" w:rsidRPr="00B96404" w:rsidP="005704BA" w14:paraId="1BED4254" w14:textId="77777777">
            <w:pPr>
              <w:rPr>
                <w:rFonts w:cs="Open Sans"/>
                <w:color w:val="000000"/>
                <w:szCs w:val="20"/>
              </w:rPr>
            </w:pPr>
            <w:r w:rsidRPr="00B96404">
              <w:rPr>
                <w:rFonts w:cs="Open Sans"/>
                <w:color w:val="000000"/>
                <w:szCs w:val="20"/>
              </w:rPr>
              <w:t>Røros</w:t>
            </w:r>
          </w:p>
        </w:tc>
        <w:tc>
          <w:tcPr>
            <w:tcW w:w="2120" w:type="dxa"/>
            <w:tcBorders>
              <w:top w:val="nil"/>
              <w:left w:val="nil"/>
              <w:bottom w:val="single" w:sz="4" w:space="0" w:color="auto"/>
              <w:right w:val="single" w:sz="4" w:space="0" w:color="auto"/>
            </w:tcBorders>
            <w:shd w:val="clear" w:color="auto" w:fill="auto"/>
            <w:noWrap/>
            <w:vAlign w:val="bottom"/>
          </w:tcPr>
          <w:p w:rsidR="006B5828" w:rsidRPr="00B96404" w:rsidP="005704BA" w14:paraId="7816591E" w14:textId="62582C87">
            <w:pPr>
              <w:jc w:val="right"/>
              <w:rPr>
                <w:rFonts w:cs="Open Sans"/>
                <w:color w:val="000000"/>
                <w:szCs w:val="20"/>
              </w:rPr>
            </w:pPr>
            <w:r>
              <w:rPr>
                <w:rFonts w:cs="Open Sans"/>
                <w:color w:val="000000"/>
                <w:szCs w:val="20"/>
              </w:rPr>
              <w:t>196 000</w:t>
            </w:r>
          </w:p>
        </w:tc>
      </w:tr>
      <w:tr w14:paraId="593122C5" w14:textId="77777777" w:rsidTr="00E66BC9">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B5828" w:rsidRPr="00B96404" w:rsidP="005704BA" w14:paraId="39951A79" w14:textId="77777777">
            <w:pPr>
              <w:jc w:val="right"/>
              <w:rPr>
                <w:rFonts w:cs="Open Sans"/>
                <w:color w:val="000000"/>
                <w:szCs w:val="20"/>
              </w:rPr>
            </w:pPr>
            <w:r w:rsidRPr="00B96404">
              <w:rPr>
                <w:rFonts w:cs="Open Sans"/>
                <w:color w:val="000000"/>
                <w:szCs w:val="20"/>
              </w:rPr>
              <w:t>5026</w:t>
            </w:r>
          </w:p>
        </w:tc>
        <w:tc>
          <w:tcPr>
            <w:tcW w:w="1760" w:type="dxa"/>
            <w:tcBorders>
              <w:top w:val="nil"/>
              <w:left w:val="nil"/>
              <w:bottom w:val="single" w:sz="4" w:space="0" w:color="auto"/>
              <w:right w:val="single" w:sz="4" w:space="0" w:color="auto"/>
            </w:tcBorders>
            <w:shd w:val="clear" w:color="auto" w:fill="auto"/>
            <w:noWrap/>
            <w:vAlign w:val="bottom"/>
            <w:hideMark/>
          </w:tcPr>
          <w:p w:rsidR="006B5828" w:rsidRPr="00B96404" w:rsidP="005704BA" w14:paraId="282558BE" w14:textId="77777777">
            <w:pPr>
              <w:rPr>
                <w:rFonts w:cs="Open Sans"/>
                <w:color w:val="000000"/>
                <w:szCs w:val="20"/>
              </w:rPr>
            </w:pPr>
            <w:r w:rsidRPr="00B96404">
              <w:rPr>
                <w:rFonts w:cs="Open Sans"/>
                <w:color w:val="000000"/>
                <w:szCs w:val="20"/>
              </w:rPr>
              <w:t>Holtålen</w:t>
            </w:r>
          </w:p>
        </w:tc>
        <w:tc>
          <w:tcPr>
            <w:tcW w:w="2120" w:type="dxa"/>
            <w:tcBorders>
              <w:top w:val="nil"/>
              <w:left w:val="nil"/>
              <w:bottom w:val="single" w:sz="4" w:space="0" w:color="auto"/>
              <w:right w:val="single" w:sz="4" w:space="0" w:color="auto"/>
            </w:tcBorders>
            <w:shd w:val="clear" w:color="auto" w:fill="auto"/>
            <w:noWrap/>
            <w:vAlign w:val="bottom"/>
          </w:tcPr>
          <w:p w:rsidR="006B5828" w:rsidRPr="00B96404" w:rsidP="005704BA" w14:paraId="3BCA411F" w14:textId="248B9EE0">
            <w:pPr>
              <w:jc w:val="right"/>
              <w:rPr>
                <w:rFonts w:cs="Open Sans"/>
                <w:color w:val="000000"/>
                <w:szCs w:val="20"/>
              </w:rPr>
            </w:pPr>
            <w:r>
              <w:rPr>
                <w:rFonts w:cs="Open Sans"/>
                <w:color w:val="000000"/>
                <w:szCs w:val="20"/>
              </w:rPr>
              <w:t>160 000</w:t>
            </w:r>
          </w:p>
        </w:tc>
      </w:tr>
      <w:tr w14:paraId="01E595D8" w14:textId="77777777" w:rsidTr="00E66BC9">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B5828" w:rsidRPr="00B96404" w:rsidP="005704BA" w14:paraId="4D0FB79B" w14:textId="77777777">
            <w:pPr>
              <w:jc w:val="right"/>
              <w:rPr>
                <w:rFonts w:cs="Open Sans"/>
                <w:color w:val="000000"/>
                <w:szCs w:val="20"/>
              </w:rPr>
            </w:pPr>
            <w:r w:rsidRPr="00B96404">
              <w:rPr>
                <w:rFonts w:cs="Open Sans"/>
                <w:color w:val="000000"/>
                <w:szCs w:val="20"/>
              </w:rPr>
              <w:t>5027</w:t>
            </w:r>
          </w:p>
        </w:tc>
        <w:tc>
          <w:tcPr>
            <w:tcW w:w="1760" w:type="dxa"/>
            <w:tcBorders>
              <w:top w:val="nil"/>
              <w:left w:val="nil"/>
              <w:bottom w:val="single" w:sz="4" w:space="0" w:color="auto"/>
              <w:right w:val="single" w:sz="4" w:space="0" w:color="auto"/>
            </w:tcBorders>
            <w:shd w:val="clear" w:color="auto" w:fill="auto"/>
            <w:noWrap/>
            <w:vAlign w:val="bottom"/>
            <w:hideMark/>
          </w:tcPr>
          <w:p w:rsidR="006B5828" w:rsidRPr="00B96404" w:rsidP="005704BA" w14:paraId="6F039F8E" w14:textId="77777777">
            <w:pPr>
              <w:rPr>
                <w:rFonts w:cs="Open Sans"/>
                <w:color w:val="000000"/>
                <w:szCs w:val="20"/>
              </w:rPr>
            </w:pPr>
            <w:r w:rsidRPr="00B96404">
              <w:rPr>
                <w:rFonts w:cs="Open Sans"/>
                <w:color w:val="000000"/>
                <w:szCs w:val="20"/>
              </w:rPr>
              <w:t>Midtre Gauldal</w:t>
            </w:r>
          </w:p>
        </w:tc>
        <w:tc>
          <w:tcPr>
            <w:tcW w:w="2120" w:type="dxa"/>
            <w:tcBorders>
              <w:top w:val="nil"/>
              <w:left w:val="nil"/>
              <w:bottom w:val="single" w:sz="4" w:space="0" w:color="auto"/>
              <w:right w:val="single" w:sz="4" w:space="0" w:color="auto"/>
            </w:tcBorders>
            <w:shd w:val="clear" w:color="auto" w:fill="auto"/>
            <w:noWrap/>
            <w:vAlign w:val="bottom"/>
          </w:tcPr>
          <w:p w:rsidR="006B5828" w:rsidRPr="00B96404" w:rsidP="005704BA" w14:paraId="790CFA27" w14:textId="78EB7FB3">
            <w:pPr>
              <w:jc w:val="right"/>
              <w:rPr>
                <w:rFonts w:cs="Open Sans"/>
                <w:color w:val="000000"/>
                <w:szCs w:val="20"/>
              </w:rPr>
            </w:pPr>
            <w:r>
              <w:rPr>
                <w:rFonts w:cs="Open Sans"/>
                <w:color w:val="000000"/>
                <w:szCs w:val="20"/>
              </w:rPr>
              <w:t>4</w:t>
            </w:r>
            <w:r w:rsidR="00212409">
              <w:rPr>
                <w:rFonts w:cs="Open Sans"/>
                <w:color w:val="000000"/>
                <w:szCs w:val="20"/>
              </w:rPr>
              <w:t>50 000</w:t>
            </w:r>
          </w:p>
        </w:tc>
      </w:tr>
      <w:tr w14:paraId="6658E4A6" w14:textId="77777777" w:rsidTr="00E66BC9">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B5828" w:rsidRPr="00B96404" w:rsidP="005704BA" w14:paraId="5FB233B1" w14:textId="77777777">
            <w:pPr>
              <w:jc w:val="right"/>
              <w:rPr>
                <w:rFonts w:cs="Open Sans"/>
                <w:color w:val="000000"/>
                <w:szCs w:val="20"/>
              </w:rPr>
            </w:pPr>
            <w:r w:rsidRPr="00B96404">
              <w:rPr>
                <w:rFonts w:cs="Open Sans"/>
                <w:color w:val="000000"/>
                <w:szCs w:val="20"/>
              </w:rPr>
              <w:t>5028</w:t>
            </w:r>
          </w:p>
        </w:tc>
        <w:tc>
          <w:tcPr>
            <w:tcW w:w="1760" w:type="dxa"/>
            <w:tcBorders>
              <w:top w:val="nil"/>
              <w:left w:val="nil"/>
              <w:bottom w:val="single" w:sz="4" w:space="0" w:color="auto"/>
              <w:right w:val="single" w:sz="4" w:space="0" w:color="auto"/>
            </w:tcBorders>
            <w:shd w:val="clear" w:color="auto" w:fill="auto"/>
            <w:noWrap/>
            <w:vAlign w:val="bottom"/>
            <w:hideMark/>
          </w:tcPr>
          <w:p w:rsidR="006B5828" w:rsidRPr="00B96404" w:rsidP="005704BA" w14:paraId="5275FE4B" w14:textId="77777777">
            <w:pPr>
              <w:rPr>
                <w:rFonts w:cs="Open Sans"/>
                <w:color w:val="000000"/>
                <w:szCs w:val="20"/>
              </w:rPr>
            </w:pPr>
            <w:r w:rsidRPr="00B96404">
              <w:rPr>
                <w:rFonts w:cs="Open Sans"/>
                <w:color w:val="000000"/>
                <w:szCs w:val="20"/>
              </w:rPr>
              <w:t>Melhus</w:t>
            </w:r>
          </w:p>
        </w:tc>
        <w:tc>
          <w:tcPr>
            <w:tcW w:w="2120" w:type="dxa"/>
            <w:tcBorders>
              <w:top w:val="nil"/>
              <w:left w:val="nil"/>
              <w:bottom w:val="single" w:sz="4" w:space="0" w:color="auto"/>
              <w:right w:val="single" w:sz="4" w:space="0" w:color="auto"/>
            </w:tcBorders>
            <w:shd w:val="clear" w:color="auto" w:fill="auto"/>
            <w:noWrap/>
            <w:vAlign w:val="bottom"/>
          </w:tcPr>
          <w:p w:rsidR="006B5828" w:rsidRPr="00B96404" w:rsidP="005704BA" w14:paraId="13A970CB" w14:textId="4A33900E">
            <w:pPr>
              <w:jc w:val="right"/>
              <w:rPr>
                <w:rFonts w:cs="Open Sans"/>
                <w:color w:val="000000"/>
                <w:szCs w:val="20"/>
              </w:rPr>
            </w:pPr>
            <w:r>
              <w:rPr>
                <w:rFonts w:cs="Open Sans"/>
                <w:color w:val="000000"/>
                <w:szCs w:val="20"/>
              </w:rPr>
              <w:t>150 000</w:t>
            </w:r>
          </w:p>
        </w:tc>
      </w:tr>
      <w:tr w14:paraId="2D88E6A3" w14:textId="77777777" w:rsidTr="00E66BC9">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B5828" w:rsidRPr="00B96404" w:rsidP="005704BA" w14:paraId="7B48AA63" w14:textId="77777777">
            <w:pPr>
              <w:jc w:val="right"/>
              <w:rPr>
                <w:rFonts w:cs="Open Sans"/>
                <w:color w:val="000000"/>
                <w:szCs w:val="20"/>
              </w:rPr>
            </w:pPr>
            <w:r w:rsidRPr="00B96404">
              <w:rPr>
                <w:rFonts w:cs="Open Sans"/>
                <w:color w:val="000000"/>
                <w:szCs w:val="20"/>
              </w:rPr>
              <w:t>5029</w:t>
            </w:r>
          </w:p>
        </w:tc>
        <w:tc>
          <w:tcPr>
            <w:tcW w:w="1760" w:type="dxa"/>
            <w:tcBorders>
              <w:top w:val="nil"/>
              <w:left w:val="nil"/>
              <w:bottom w:val="single" w:sz="4" w:space="0" w:color="auto"/>
              <w:right w:val="single" w:sz="4" w:space="0" w:color="auto"/>
            </w:tcBorders>
            <w:shd w:val="clear" w:color="auto" w:fill="auto"/>
            <w:noWrap/>
            <w:vAlign w:val="bottom"/>
            <w:hideMark/>
          </w:tcPr>
          <w:p w:rsidR="006B5828" w:rsidRPr="00B96404" w:rsidP="005704BA" w14:paraId="2DBDA25C" w14:textId="77777777">
            <w:pPr>
              <w:rPr>
                <w:rFonts w:cs="Open Sans"/>
                <w:color w:val="000000"/>
                <w:szCs w:val="20"/>
              </w:rPr>
            </w:pPr>
            <w:r w:rsidRPr="00B96404">
              <w:rPr>
                <w:rFonts w:cs="Open Sans"/>
                <w:color w:val="000000"/>
                <w:szCs w:val="20"/>
              </w:rPr>
              <w:t>Skaun</w:t>
            </w:r>
          </w:p>
        </w:tc>
        <w:tc>
          <w:tcPr>
            <w:tcW w:w="2120" w:type="dxa"/>
            <w:tcBorders>
              <w:top w:val="nil"/>
              <w:left w:val="nil"/>
              <w:bottom w:val="single" w:sz="4" w:space="0" w:color="auto"/>
              <w:right w:val="single" w:sz="4" w:space="0" w:color="auto"/>
            </w:tcBorders>
            <w:shd w:val="clear" w:color="auto" w:fill="auto"/>
            <w:noWrap/>
            <w:vAlign w:val="bottom"/>
          </w:tcPr>
          <w:p w:rsidR="006B5828" w:rsidRPr="00B96404" w:rsidP="005704BA" w14:paraId="5F0A69C7" w14:textId="46472EEC">
            <w:pPr>
              <w:jc w:val="right"/>
              <w:rPr>
                <w:rFonts w:cs="Open Sans"/>
                <w:color w:val="000000"/>
                <w:szCs w:val="20"/>
              </w:rPr>
            </w:pPr>
            <w:r>
              <w:rPr>
                <w:rFonts w:cs="Open Sans"/>
                <w:color w:val="000000"/>
                <w:szCs w:val="20"/>
              </w:rPr>
              <w:t>80 000</w:t>
            </w:r>
          </w:p>
        </w:tc>
      </w:tr>
      <w:tr w14:paraId="2CBD2C6F" w14:textId="77777777" w:rsidTr="00E66BC9">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B5828" w:rsidRPr="00B96404" w:rsidP="005704BA" w14:paraId="7804D1E7" w14:textId="77777777">
            <w:pPr>
              <w:jc w:val="right"/>
              <w:rPr>
                <w:rFonts w:cs="Open Sans"/>
                <w:color w:val="000000"/>
                <w:szCs w:val="20"/>
              </w:rPr>
            </w:pPr>
            <w:r w:rsidRPr="00B96404">
              <w:rPr>
                <w:rFonts w:cs="Open Sans"/>
                <w:color w:val="000000"/>
                <w:szCs w:val="20"/>
              </w:rPr>
              <w:t>5031</w:t>
            </w:r>
          </w:p>
        </w:tc>
        <w:tc>
          <w:tcPr>
            <w:tcW w:w="1760" w:type="dxa"/>
            <w:tcBorders>
              <w:top w:val="nil"/>
              <w:left w:val="nil"/>
              <w:bottom w:val="single" w:sz="4" w:space="0" w:color="auto"/>
              <w:right w:val="single" w:sz="4" w:space="0" w:color="auto"/>
            </w:tcBorders>
            <w:shd w:val="clear" w:color="auto" w:fill="auto"/>
            <w:noWrap/>
            <w:vAlign w:val="bottom"/>
            <w:hideMark/>
          </w:tcPr>
          <w:p w:rsidR="006B5828" w:rsidRPr="00B96404" w:rsidP="005704BA" w14:paraId="6BF59130" w14:textId="77777777">
            <w:pPr>
              <w:rPr>
                <w:rFonts w:cs="Open Sans"/>
                <w:color w:val="000000"/>
                <w:szCs w:val="20"/>
              </w:rPr>
            </w:pPr>
            <w:r w:rsidRPr="00B96404">
              <w:rPr>
                <w:rFonts w:cs="Open Sans"/>
                <w:color w:val="000000"/>
                <w:szCs w:val="20"/>
              </w:rPr>
              <w:t>Malvik</w:t>
            </w:r>
          </w:p>
        </w:tc>
        <w:tc>
          <w:tcPr>
            <w:tcW w:w="2120" w:type="dxa"/>
            <w:tcBorders>
              <w:top w:val="nil"/>
              <w:left w:val="nil"/>
              <w:bottom w:val="single" w:sz="4" w:space="0" w:color="auto"/>
              <w:right w:val="single" w:sz="4" w:space="0" w:color="auto"/>
            </w:tcBorders>
            <w:shd w:val="clear" w:color="auto" w:fill="auto"/>
            <w:noWrap/>
            <w:vAlign w:val="bottom"/>
          </w:tcPr>
          <w:p w:rsidR="006B5828" w:rsidRPr="00B96404" w:rsidP="005704BA" w14:paraId="46CFCB75" w14:textId="766F865C">
            <w:pPr>
              <w:jc w:val="right"/>
              <w:rPr>
                <w:rFonts w:cs="Open Sans"/>
                <w:color w:val="000000"/>
                <w:szCs w:val="20"/>
              </w:rPr>
            </w:pPr>
            <w:r>
              <w:rPr>
                <w:rFonts w:cs="Open Sans"/>
                <w:color w:val="000000"/>
                <w:szCs w:val="20"/>
              </w:rPr>
              <w:t>60 000</w:t>
            </w:r>
          </w:p>
        </w:tc>
      </w:tr>
      <w:tr w14:paraId="2B26521A" w14:textId="77777777" w:rsidTr="00E66BC9">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B5828" w:rsidRPr="00B96404" w:rsidP="005704BA" w14:paraId="705E6B7F" w14:textId="77777777">
            <w:pPr>
              <w:jc w:val="right"/>
              <w:rPr>
                <w:rFonts w:cs="Open Sans"/>
                <w:color w:val="000000"/>
                <w:szCs w:val="20"/>
              </w:rPr>
            </w:pPr>
            <w:r w:rsidRPr="00B96404">
              <w:rPr>
                <w:rFonts w:cs="Open Sans"/>
                <w:color w:val="000000"/>
                <w:szCs w:val="20"/>
              </w:rPr>
              <w:t>5032</w:t>
            </w:r>
          </w:p>
        </w:tc>
        <w:tc>
          <w:tcPr>
            <w:tcW w:w="1760" w:type="dxa"/>
            <w:tcBorders>
              <w:top w:val="nil"/>
              <w:left w:val="nil"/>
              <w:bottom w:val="single" w:sz="4" w:space="0" w:color="auto"/>
              <w:right w:val="single" w:sz="4" w:space="0" w:color="auto"/>
            </w:tcBorders>
            <w:shd w:val="clear" w:color="auto" w:fill="auto"/>
            <w:noWrap/>
            <w:vAlign w:val="bottom"/>
            <w:hideMark/>
          </w:tcPr>
          <w:p w:rsidR="006B5828" w:rsidRPr="00B96404" w:rsidP="005704BA" w14:paraId="714EEAC8" w14:textId="77777777">
            <w:pPr>
              <w:rPr>
                <w:rFonts w:cs="Open Sans"/>
                <w:color w:val="000000"/>
                <w:szCs w:val="20"/>
              </w:rPr>
            </w:pPr>
            <w:r w:rsidRPr="00B96404">
              <w:rPr>
                <w:rFonts w:cs="Open Sans"/>
                <w:color w:val="000000"/>
                <w:szCs w:val="20"/>
              </w:rPr>
              <w:t>Selbu</w:t>
            </w:r>
          </w:p>
        </w:tc>
        <w:tc>
          <w:tcPr>
            <w:tcW w:w="2120" w:type="dxa"/>
            <w:tcBorders>
              <w:top w:val="nil"/>
              <w:left w:val="nil"/>
              <w:bottom w:val="single" w:sz="4" w:space="0" w:color="auto"/>
              <w:right w:val="single" w:sz="4" w:space="0" w:color="auto"/>
            </w:tcBorders>
            <w:shd w:val="clear" w:color="auto" w:fill="auto"/>
            <w:noWrap/>
            <w:vAlign w:val="bottom"/>
          </w:tcPr>
          <w:p w:rsidR="006B5828" w:rsidRPr="00B96404" w:rsidP="005704BA" w14:paraId="7B920066" w14:textId="6F885DC9">
            <w:pPr>
              <w:jc w:val="right"/>
              <w:rPr>
                <w:rFonts w:cs="Open Sans"/>
                <w:color w:val="000000"/>
                <w:szCs w:val="20"/>
              </w:rPr>
            </w:pPr>
            <w:r>
              <w:rPr>
                <w:rFonts w:cs="Open Sans"/>
                <w:color w:val="000000"/>
                <w:szCs w:val="20"/>
              </w:rPr>
              <w:t>300 000</w:t>
            </w:r>
          </w:p>
        </w:tc>
      </w:tr>
      <w:tr w14:paraId="4CBF4153" w14:textId="77777777" w:rsidTr="00E66BC9">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B5828" w:rsidRPr="00B96404" w:rsidP="005704BA" w14:paraId="78286B76" w14:textId="77777777">
            <w:pPr>
              <w:jc w:val="right"/>
              <w:rPr>
                <w:rFonts w:cs="Open Sans"/>
                <w:color w:val="000000"/>
                <w:szCs w:val="20"/>
              </w:rPr>
            </w:pPr>
            <w:r w:rsidRPr="00B96404">
              <w:rPr>
                <w:rFonts w:cs="Open Sans"/>
                <w:color w:val="000000"/>
                <w:szCs w:val="20"/>
              </w:rPr>
              <w:t>5033</w:t>
            </w:r>
          </w:p>
        </w:tc>
        <w:tc>
          <w:tcPr>
            <w:tcW w:w="1760" w:type="dxa"/>
            <w:tcBorders>
              <w:top w:val="nil"/>
              <w:left w:val="nil"/>
              <w:bottom w:val="single" w:sz="4" w:space="0" w:color="auto"/>
              <w:right w:val="single" w:sz="4" w:space="0" w:color="auto"/>
            </w:tcBorders>
            <w:shd w:val="clear" w:color="auto" w:fill="auto"/>
            <w:noWrap/>
            <w:vAlign w:val="bottom"/>
            <w:hideMark/>
          </w:tcPr>
          <w:p w:rsidR="006B5828" w:rsidRPr="00B96404" w:rsidP="005704BA" w14:paraId="41AF7AAA" w14:textId="77777777">
            <w:pPr>
              <w:rPr>
                <w:rFonts w:cs="Open Sans"/>
                <w:color w:val="000000"/>
                <w:szCs w:val="20"/>
              </w:rPr>
            </w:pPr>
            <w:r w:rsidRPr="00B96404">
              <w:rPr>
                <w:rFonts w:cs="Open Sans"/>
                <w:color w:val="000000"/>
                <w:szCs w:val="20"/>
              </w:rPr>
              <w:t>Tydal</w:t>
            </w:r>
          </w:p>
        </w:tc>
        <w:tc>
          <w:tcPr>
            <w:tcW w:w="2120" w:type="dxa"/>
            <w:tcBorders>
              <w:top w:val="nil"/>
              <w:left w:val="nil"/>
              <w:bottom w:val="single" w:sz="4" w:space="0" w:color="auto"/>
              <w:right w:val="single" w:sz="4" w:space="0" w:color="auto"/>
            </w:tcBorders>
            <w:shd w:val="clear" w:color="auto" w:fill="auto"/>
            <w:noWrap/>
            <w:vAlign w:val="bottom"/>
          </w:tcPr>
          <w:p w:rsidR="006B5828" w:rsidRPr="00B96404" w:rsidP="005704BA" w14:paraId="04019BB6" w14:textId="7100A8F8">
            <w:pPr>
              <w:jc w:val="right"/>
              <w:rPr>
                <w:rFonts w:cs="Open Sans"/>
                <w:color w:val="000000"/>
                <w:szCs w:val="20"/>
              </w:rPr>
            </w:pPr>
            <w:r>
              <w:rPr>
                <w:rFonts w:cs="Open Sans"/>
                <w:color w:val="000000"/>
                <w:szCs w:val="20"/>
              </w:rPr>
              <w:t>100 000</w:t>
            </w:r>
          </w:p>
        </w:tc>
      </w:tr>
      <w:tr w14:paraId="5AC21FFF" w14:textId="77777777" w:rsidTr="00E66BC9">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B5828" w:rsidRPr="00B96404" w:rsidP="005704BA" w14:paraId="6039ED6F" w14:textId="77777777">
            <w:pPr>
              <w:jc w:val="right"/>
              <w:rPr>
                <w:rFonts w:cs="Open Sans"/>
                <w:color w:val="000000"/>
                <w:szCs w:val="20"/>
              </w:rPr>
            </w:pPr>
            <w:r w:rsidRPr="00B96404">
              <w:rPr>
                <w:rFonts w:cs="Open Sans"/>
                <w:color w:val="000000"/>
                <w:szCs w:val="20"/>
              </w:rPr>
              <w:t>5034</w:t>
            </w:r>
          </w:p>
        </w:tc>
        <w:tc>
          <w:tcPr>
            <w:tcW w:w="1760" w:type="dxa"/>
            <w:tcBorders>
              <w:top w:val="nil"/>
              <w:left w:val="nil"/>
              <w:bottom w:val="single" w:sz="4" w:space="0" w:color="auto"/>
              <w:right w:val="single" w:sz="4" w:space="0" w:color="auto"/>
            </w:tcBorders>
            <w:shd w:val="clear" w:color="auto" w:fill="auto"/>
            <w:noWrap/>
            <w:vAlign w:val="bottom"/>
            <w:hideMark/>
          </w:tcPr>
          <w:p w:rsidR="006B5828" w:rsidRPr="00B96404" w:rsidP="005704BA" w14:paraId="2956A4D3" w14:textId="77777777">
            <w:pPr>
              <w:rPr>
                <w:rFonts w:cs="Open Sans"/>
                <w:color w:val="000000"/>
                <w:szCs w:val="20"/>
              </w:rPr>
            </w:pPr>
            <w:r w:rsidRPr="00B96404">
              <w:rPr>
                <w:rFonts w:cs="Open Sans"/>
                <w:color w:val="000000"/>
                <w:szCs w:val="20"/>
              </w:rPr>
              <w:t>Meråker</w:t>
            </w:r>
          </w:p>
        </w:tc>
        <w:tc>
          <w:tcPr>
            <w:tcW w:w="2120" w:type="dxa"/>
            <w:tcBorders>
              <w:top w:val="nil"/>
              <w:left w:val="nil"/>
              <w:bottom w:val="single" w:sz="4" w:space="0" w:color="auto"/>
              <w:right w:val="single" w:sz="4" w:space="0" w:color="auto"/>
            </w:tcBorders>
            <w:shd w:val="clear" w:color="auto" w:fill="auto"/>
            <w:noWrap/>
            <w:vAlign w:val="bottom"/>
          </w:tcPr>
          <w:p w:rsidR="006B5828" w:rsidRPr="00B96404" w:rsidP="005704BA" w14:paraId="7BFE02E6" w14:textId="22A9DB79">
            <w:pPr>
              <w:jc w:val="right"/>
              <w:rPr>
                <w:rFonts w:cs="Open Sans"/>
                <w:color w:val="000000"/>
                <w:szCs w:val="20"/>
              </w:rPr>
            </w:pPr>
            <w:r>
              <w:rPr>
                <w:rFonts w:cs="Open Sans"/>
                <w:color w:val="000000"/>
                <w:szCs w:val="20"/>
              </w:rPr>
              <w:t>105 000</w:t>
            </w:r>
          </w:p>
        </w:tc>
      </w:tr>
      <w:tr w14:paraId="07D53A0A" w14:textId="77777777" w:rsidTr="00E66BC9">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B5828" w:rsidRPr="00B96404" w:rsidP="005704BA" w14:paraId="64526FF2" w14:textId="77777777">
            <w:pPr>
              <w:jc w:val="right"/>
              <w:rPr>
                <w:rFonts w:cs="Open Sans"/>
                <w:color w:val="000000"/>
                <w:szCs w:val="20"/>
              </w:rPr>
            </w:pPr>
            <w:r w:rsidRPr="00B96404">
              <w:rPr>
                <w:rFonts w:cs="Open Sans"/>
                <w:color w:val="000000"/>
                <w:szCs w:val="20"/>
              </w:rPr>
              <w:t>5035</w:t>
            </w:r>
          </w:p>
        </w:tc>
        <w:tc>
          <w:tcPr>
            <w:tcW w:w="1760" w:type="dxa"/>
            <w:tcBorders>
              <w:top w:val="nil"/>
              <w:left w:val="nil"/>
              <w:bottom w:val="single" w:sz="4" w:space="0" w:color="auto"/>
              <w:right w:val="single" w:sz="4" w:space="0" w:color="auto"/>
            </w:tcBorders>
            <w:shd w:val="clear" w:color="auto" w:fill="auto"/>
            <w:noWrap/>
            <w:vAlign w:val="bottom"/>
            <w:hideMark/>
          </w:tcPr>
          <w:p w:rsidR="006B5828" w:rsidRPr="00B96404" w:rsidP="005704BA" w14:paraId="499D8FD9" w14:textId="77777777">
            <w:pPr>
              <w:rPr>
                <w:rFonts w:cs="Open Sans"/>
                <w:color w:val="000000"/>
                <w:szCs w:val="20"/>
              </w:rPr>
            </w:pPr>
            <w:r w:rsidRPr="00B96404">
              <w:rPr>
                <w:rFonts w:cs="Open Sans"/>
                <w:color w:val="000000"/>
                <w:szCs w:val="20"/>
              </w:rPr>
              <w:t>Stjørdal</w:t>
            </w:r>
          </w:p>
        </w:tc>
        <w:tc>
          <w:tcPr>
            <w:tcW w:w="2120" w:type="dxa"/>
            <w:tcBorders>
              <w:top w:val="nil"/>
              <w:left w:val="nil"/>
              <w:bottom w:val="single" w:sz="4" w:space="0" w:color="auto"/>
              <w:right w:val="single" w:sz="4" w:space="0" w:color="auto"/>
            </w:tcBorders>
            <w:shd w:val="clear" w:color="auto" w:fill="auto"/>
            <w:noWrap/>
            <w:vAlign w:val="bottom"/>
          </w:tcPr>
          <w:p w:rsidR="006B5828" w:rsidRPr="00B96404" w:rsidP="005704BA" w14:paraId="3CA4581E" w14:textId="132E221F">
            <w:pPr>
              <w:jc w:val="right"/>
              <w:rPr>
                <w:rFonts w:cs="Open Sans"/>
                <w:color w:val="000000"/>
                <w:szCs w:val="20"/>
              </w:rPr>
            </w:pPr>
            <w:r>
              <w:rPr>
                <w:rFonts w:cs="Open Sans"/>
                <w:color w:val="000000"/>
                <w:szCs w:val="20"/>
              </w:rPr>
              <w:t>175 000</w:t>
            </w:r>
          </w:p>
        </w:tc>
      </w:tr>
      <w:tr w14:paraId="2EB85B32" w14:textId="77777777" w:rsidTr="00E66BC9">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B5828" w:rsidRPr="00B96404" w:rsidP="005704BA" w14:paraId="1A203B85" w14:textId="77777777">
            <w:pPr>
              <w:jc w:val="right"/>
              <w:rPr>
                <w:rFonts w:cs="Open Sans"/>
                <w:color w:val="000000"/>
                <w:szCs w:val="20"/>
              </w:rPr>
            </w:pPr>
            <w:r w:rsidRPr="00B96404">
              <w:rPr>
                <w:rFonts w:cs="Open Sans"/>
                <w:color w:val="000000"/>
                <w:szCs w:val="20"/>
              </w:rPr>
              <w:t>5037</w:t>
            </w:r>
          </w:p>
        </w:tc>
        <w:tc>
          <w:tcPr>
            <w:tcW w:w="1760" w:type="dxa"/>
            <w:tcBorders>
              <w:top w:val="nil"/>
              <w:left w:val="nil"/>
              <w:bottom w:val="single" w:sz="4" w:space="0" w:color="auto"/>
              <w:right w:val="single" w:sz="4" w:space="0" w:color="auto"/>
            </w:tcBorders>
            <w:shd w:val="clear" w:color="auto" w:fill="auto"/>
            <w:noWrap/>
            <w:vAlign w:val="bottom"/>
            <w:hideMark/>
          </w:tcPr>
          <w:p w:rsidR="006B5828" w:rsidRPr="00B96404" w:rsidP="005704BA" w14:paraId="61982565" w14:textId="77777777">
            <w:pPr>
              <w:rPr>
                <w:rFonts w:cs="Open Sans"/>
                <w:color w:val="000000"/>
                <w:szCs w:val="20"/>
              </w:rPr>
            </w:pPr>
            <w:r w:rsidRPr="00B96404">
              <w:rPr>
                <w:rFonts w:cs="Open Sans"/>
                <w:color w:val="000000"/>
                <w:szCs w:val="20"/>
              </w:rPr>
              <w:t>Levanger</w:t>
            </w:r>
          </w:p>
        </w:tc>
        <w:tc>
          <w:tcPr>
            <w:tcW w:w="2120" w:type="dxa"/>
            <w:tcBorders>
              <w:top w:val="nil"/>
              <w:left w:val="nil"/>
              <w:bottom w:val="single" w:sz="4" w:space="0" w:color="auto"/>
              <w:right w:val="single" w:sz="4" w:space="0" w:color="auto"/>
            </w:tcBorders>
            <w:shd w:val="clear" w:color="auto" w:fill="auto"/>
            <w:noWrap/>
            <w:vAlign w:val="bottom"/>
          </w:tcPr>
          <w:p w:rsidR="006B5828" w:rsidRPr="00B96404" w:rsidP="005704BA" w14:paraId="24DF89DB" w14:textId="7E1B439F">
            <w:pPr>
              <w:jc w:val="right"/>
              <w:rPr>
                <w:rFonts w:cs="Open Sans"/>
                <w:color w:val="000000"/>
                <w:szCs w:val="20"/>
              </w:rPr>
            </w:pPr>
            <w:r>
              <w:rPr>
                <w:rFonts w:cs="Open Sans"/>
                <w:color w:val="000000"/>
                <w:szCs w:val="20"/>
              </w:rPr>
              <w:t>80 000</w:t>
            </w:r>
          </w:p>
        </w:tc>
      </w:tr>
      <w:tr w14:paraId="7618C649" w14:textId="77777777" w:rsidTr="00E66BC9">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B5828" w:rsidRPr="00B96404" w:rsidP="005704BA" w14:paraId="718F4F53" w14:textId="77777777">
            <w:pPr>
              <w:jc w:val="right"/>
              <w:rPr>
                <w:rFonts w:cs="Open Sans"/>
                <w:color w:val="000000"/>
                <w:szCs w:val="20"/>
              </w:rPr>
            </w:pPr>
            <w:r w:rsidRPr="00B96404">
              <w:rPr>
                <w:rFonts w:cs="Open Sans"/>
                <w:color w:val="000000"/>
                <w:szCs w:val="20"/>
              </w:rPr>
              <w:t>5038</w:t>
            </w:r>
          </w:p>
        </w:tc>
        <w:tc>
          <w:tcPr>
            <w:tcW w:w="1760" w:type="dxa"/>
            <w:tcBorders>
              <w:top w:val="nil"/>
              <w:left w:val="nil"/>
              <w:bottom w:val="single" w:sz="4" w:space="0" w:color="auto"/>
              <w:right w:val="single" w:sz="4" w:space="0" w:color="auto"/>
            </w:tcBorders>
            <w:shd w:val="clear" w:color="auto" w:fill="auto"/>
            <w:noWrap/>
            <w:vAlign w:val="bottom"/>
            <w:hideMark/>
          </w:tcPr>
          <w:p w:rsidR="006B5828" w:rsidRPr="00B96404" w:rsidP="005704BA" w14:paraId="21E30BE7" w14:textId="77777777">
            <w:pPr>
              <w:rPr>
                <w:rFonts w:cs="Open Sans"/>
                <w:color w:val="000000"/>
                <w:szCs w:val="20"/>
              </w:rPr>
            </w:pPr>
            <w:r w:rsidRPr="00B96404">
              <w:rPr>
                <w:rFonts w:cs="Open Sans"/>
                <w:color w:val="000000"/>
                <w:szCs w:val="20"/>
              </w:rPr>
              <w:t>Verdal</w:t>
            </w:r>
          </w:p>
        </w:tc>
        <w:tc>
          <w:tcPr>
            <w:tcW w:w="2120" w:type="dxa"/>
            <w:tcBorders>
              <w:top w:val="nil"/>
              <w:left w:val="nil"/>
              <w:bottom w:val="single" w:sz="4" w:space="0" w:color="auto"/>
              <w:right w:val="single" w:sz="4" w:space="0" w:color="auto"/>
            </w:tcBorders>
            <w:shd w:val="clear" w:color="auto" w:fill="auto"/>
            <w:noWrap/>
            <w:vAlign w:val="bottom"/>
          </w:tcPr>
          <w:p w:rsidR="006B5828" w:rsidRPr="00B96404" w:rsidP="005704BA" w14:paraId="1E4C745D" w14:textId="26196C05">
            <w:pPr>
              <w:jc w:val="right"/>
              <w:rPr>
                <w:rFonts w:cs="Open Sans"/>
                <w:color w:val="000000"/>
                <w:szCs w:val="20"/>
              </w:rPr>
            </w:pPr>
            <w:r>
              <w:rPr>
                <w:rFonts w:cs="Open Sans"/>
                <w:color w:val="000000"/>
                <w:szCs w:val="20"/>
              </w:rPr>
              <w:t>150 000</w:t>
            </w:r>
          </w:p>
        </w:tc>
      </w:tr>
      <w:tr w14:paraId="6CB66B7D" w14:textId="77777777" w:rsidTr="00E66BC9">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B5828" w:rsidRPr="00B96404" w:rsidP="005704BA" w14:paraId="2F7BC8B2" w14:textId="77777777">
            <w:pPr>
              <w:jc w:val="right"/>
              <w:rPr>
                <w:rFonts w:cs="Open Sans"/>
                <w:color w:val="000000"/>
                <w:szCs w:val="20"/>
              </w:rPr>
            </w:pPr>
            <w:r w:rsidRPr="00B96404">
              <w:rPr>
                <w:rFonts w:cs="Open Sans"/>
                <w:color w:val="000000"/>
                <w:szCs w:val="20"/>
              </w:rPr>
              <w:t>5041</w:t>
            </w:r>
          </w:p>
        </w:tc>
        <w:tc>
          <w:tcPr>
            <w:tcW w:w="1760" w:type="dxa"/>
            <w:tcBorders>
              <w:top w:val="nil"/>
              <w:left w:val="nil"/>
              <w:bottom w:val="single" w:sz="4" w:space="0" w:color="auto"/>
              <w:right w:val="single" w:sz="4" w:space="0" w:color="auto"/>
            </w:tcBorders>
            <w:shd w:val="clear" w:color="auto" w:fill="auto"/>
            <w:noWrap/>
            <w:vAlign w:val="bottom"/>
            <w:hideMark/>
          </w:tcPr>
          <w:p w:rsidR="006B5828" w:rsidRPr="00B96404" w:rsidP="005704BA" w14:paraId="3ACF16FA" w14:textId="77777777">
            <w:pPr>
              <w:rPr>
                <w:rFonts w:cs="Open Sans"/>
                <w:color w:val="000000"/>
                <w:szCs w:val="20"/>
              </w:rPr>
            </w:pPr>
            <w:r w:rsidRPr="00B96404">
              <w:rPr>
                <w:rFonts w:cs="Open Sans"/>
                <w:color w:val="000000"/>
                <w:szCs w:val="20"/>
              </w:rPr>
              <w:t>Snåsa</w:t>
            </w:r>
          </w:p>
        </w:tc>
        <w:tc>
          <w:tcPr>
            <w:tcW w:w="2120" w:type="dxa"/>
            <w:tcBorders>
              <w:top w:val="nil"/>
              <w:left w:val="nil"/>
              <w:bottom w:val="single" w:sz="4" w:space="0" w:color="auto"/>
              <w:right w:val="single" w:sz="4" w:space="0" w:color="auto"/>
            </w:tcBorders>
            <w:shd w:val="clear" w:color="auto" w:fill="auto"/>
            <w:noWrap/>
            <w:vAlign w:val="bottom"/>
          </w:tcPr>
          <w:p w:rsidR="006B5828" w:rsidRPr="00B96404" w:rsidP="005704BA" w14:paraId="35B14525" w14:textId="431AE6B9">
            <w:pPr>
              <w:jc w:val="right"/>
              <w:rPr>
                <w:rFonts w:cs="Open Sans"/>
                <w:color w:val="000000"/>
                <w:szCs w:val="20"/>
              </w:rPr>
            </w:pPr>
            <w:r>
              <w:rPr>
                <w:rFonts w:cs="Open Sans"/>
                <w:color w:val="000000"/>
                <w:szCs w:val="20"/>
              </w:rPr>
              <w:t>60 000</w:t>
            </w:r>
          </w:p>
        </w:tc>
      </w:tr>
      <w:tr w14:paraId="19F58621" w14:textId="77777777" w:rsidTr="00E66BC9">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B5828" w:rsidRPr="00B96404" w:rsidP="005704BA" w14:paraId="2D468C74" w14:textId="77777777">
            <w:pPr>
              <w:jc w:val="right"/>
              <w:rPr>
                <w:rFonts w:cs="Open Sans"/>
                <w:color w:val="000000"/>
                <w:szCs w:val="20"/>
              </w:rPr>
            </w:pPr>
            <w:r w:rsidRPr="00B96404">
              <w:rPr>
                <w:rFonts w:cs="Open Sans"/>
                <w:color w:val="000000"/>
                <w:szCs w:val="20"/>
              </w:rPr>
              <w:t>5042</w:t>
            </w:r>
          </w:p>
        </w:tc>
        <w:tc>
          <w:tcPr>
            <w:tcW w:w="1760" w:type="dxa"/>
            <w:tcBorders>
              <w:top w:val="nil"/>
              <w:left w:val="nil"/>
              <w:bottom w:val="single" w:sz="4" w:space="0" w:color="auto"/>
              <w:right w:val="single" w:sz="4" w:space="0" w:color="auto"/>
            </w:tcBorders>
            <w:shd w:val="clear" w:color="auto" w:fill="auto"/>
            <w:noWrap/>
            <w:vAlign w:val="bottom"/>
            <w:hideMark/>
          </w:tcPr>
          <w:p w:rsidR="006B5828" w:rsidRPr="00B96404" w:rsidP="005704BA" w14:paraId="0687034E" w14:textId="77777777">
            <w:pPr>
              <w:rPr>
                <w:rFonts w:cs="Open Sans"/>
                <w:color w:val="000000"/>
                <w:szCs w:val="20"/>
              </w:rPr>
            </w:pPr>
            <w:r w:rsidRPr="00B96404">
              <w:rPr>
                <w:rFonts w:cs="Open Sans"/>
                <w:color w:val="000000"/>
                <w:szCs w:val="20"/>
              </w:rPr>
              <w:t>Lierne</w:t>
            </w:r>
          </w:p>
        </w:tc>
        <w:tc>
          <w:tcPr>
            <w:tcW w:w="2120" w:type="dxa"/>
            <w:tcBorders>
              <w:top w:val="nil"/>
              <w:left w:val="nil"/>
              <w:bottom w:val="single" w:sz="4" w:space="0" w:color="auto"/>
              <w:right w:val="single" w:sz="4" w:space="0" w:color="auto"/>
            </w:tcBorders>
            <w:shd w:val="clear" w:color="auto" w:fill="auto"/>
            <w:noWrap/>
            <w:vAlign w:val="bottom"/>
          </w:tcPr>
          <w:p w:rsidR="006B5828" w:rsidRPr="00B96404" w:rsidP="005704BA" w14:paraId="04966D8E" w14:textId="44001877">
            <w:pPr>
              <w:jc w:val="right"/>
              <w:rPr>
                <w:rFonts w:cs="Open Sans"/>
                <w:color w:val="000000"/>
                <w:szCs w:val="20"/>
              </w:rPr>
            </w:pPr>
            <w:r>
              <w:rPr>
                <w:rFonts w:cs="Open Sans"/>
                <w:color w:val="000000"/>
                <w:szCs w:val="20"/>
              </w:rPr>
              <w:t>30 000</w:t>
            </w:r>
          </w:p>
        </w:tc>
      </w:tr>
      <w:tr w14:paraId="598B04FF" w14:textId="77777777" w:rsidTr="00E66BC9">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B5828" w:rsidRPr="00B96404" w:rsidP="005704BA" w14:paraId="7B275389" w14:textId="77777777">
            <w:pPr>
              <w:jc w:val="right"/>
              <w:rPr>
                <w:rFonts w:cs="Open Sans"/>
                <w:color w:val="000000"/>
                <w:szCs w:val="20"/>
              </w:rPr>
            </w:pPr>
            <w:r w:rsidRPr="00B96404">
              <w:rPr>
                <w:rFonts w:cs="Open Sans"/>
                <w:color w:val="000000"/>
                <w:szCs w:val="20"/>
              </w:rPr>
              <w:t>5043</w:t>
            </w:r>
          </w:p>
        </w:tc>
        <w:tc>
          <w:tcPr>
            <w:tcW w:w="1760" w:type="dxa"/>
            <w:tcBorders>
              <w:top w:val="nil"/>
              <w:left w:val="nil"/>
              <w:bottom w:val="single" w:sz="4" w:space="0" w:color="auto"/>
              <w:right w:val="single" w:sz="4" w:space="0" w:color="auto"/>
            </w:tcBorders>
            <w:shd w:val="clear" w:color="auto" w:fill="auto"/>
            <w:noWrap/>
            <w:vAlign w:val="bottom"/>
            <w:hideMark/>
          </w:tcPr>
          <w:p w:rsidR="006B5828" w:rsidRPr="00B96404" w:rsidP="005704BA" w14:paraId="2EBCADC6" w14:textId="77777777">
            <w:pPr>
              <w:rPr>
                <w:rFonts w:cs="Open Sans"/>
                <w:color w:val="000000"/>
                <w:szCs w:val="20"/>
              </w:rPr>
            </w:pPr>
            <w:r w:rsidRPr="00B96404">
              <w:rPr>
                <w:rFonts w:cs="Open Sans"/>
                <w:color w:val="000000"/>
                <w:szCs w:val="20"/>
              </w:rPr>
              <w:t>Røyrvik</w:t>
            </w:r>
          </w:p>
        </w:tc>
        <w:tc>
          <w:tcPr>
            <w:tcW w:w="2120" w:type="dxa"/>
            <w:tcBorders>
              <w:top w:val="nil"/>
              <w:left w:val="nil"/>
              <w:bottom w:val="single" w:sz="4" w:space="0" w:color="auto"/>
              <w:right w:val="single" w:sz="4" w:space="0" w:color="auto"/>
            </w:tcBorders>
            <w:shd w:val="clear" w:color="auto" w:fill="auto"/>
            <w:noWrap/>
            <w:vAlign w:val="bottom"/>
          </w:tcPr>
          <w:p w:rsidR="006B5828" w:rsidRPr="00B96404" w:rsidP="005704BA" w14:paraId="17635A47" w14:textId="2E5CBA7E">
            <w:pPr>
              <w:jc w:val="right"/>
              <w:rPr>
                <w:rFonts w:cs="Open Sans"/>
                <w:color w:val="000000"/>
                <w:szCs w:val="20"/>
              </w:rPr>
            </w:pPr>
            <w:r>
              <w:rPr>
                <w:rFonts w:cs="Open Sans"/>
                <w:color w:val="000000"/>
                <w:szCs w:val="20"/>
              </w:rPr>
              <w:t>0</w:t>
            </w:r>
          </w:p>
        </w:tc>
      </w:tr>
      <w:tr w14:paraId="74E1AF12" w14:textId="77777777" w:rsidTr="00E66BC9">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B5828" w:rsidRPr="00B96404" w:rsidP="005704BA" w14:paraId="454B951C" w14:textId="77777777">
            <w:pPr>
              <w:jc w:val="right"/>
              <w:rPr>
                <w:rFonts w:cs="Open Sans"/>
                <w:color w:val="000000"/>
                <w:szCs w:val="20"/>
              </w:rPr>
            </w:pPr>
            <w:r w:rsidRPr="00B96404">
              <w:rPr>
                <w:rFonts w:cs="Open Sans"/>
                <w:color w:val="000000"/>
                <w:szCs w:val="20"/>
              </w:rPr>
              <w:t>5044</w:t>
            </w:r>
          </w:p>
        </w:tc>
        <w:tc>
          <w:tcPr>
            <w:tcW w:w="1760" w:type="dxa"/>
            <w:tcBorders>
              <w:top w:val="nil"/>
              <w:left w:val="nil"/>
              <w:bottom w:val="single" w:sz="4" w:space="0" w:color="auto"/>
              <w:right w:val="single" w:sz="4" w:space="0" w:color="auto"/>
            </w:tcBorders>
            <w:shd w:val="clear" w:color="auto" w:fill="auto"/>
            <w:noWrap/>
            <w:vAlign w:val="bottom"/>
            <w:hideMark/>
          </w:tcPr>
          <w:p w:rsidR="006B5828" w:rsidRPr="00B96404" w:rsidP="005704BA" w14:paraId="7FA43147" w14:textId="77777777">
            <w:pPr>
              <w:rPr>
                <w:rFonts w:cs="Open Sans"/>
                <w:color w:val="000000"/>
                <w:szCs w:val="20"/>
              </w:rPr>
            </w:pPr>
            <w:r w:rsidRPr="00B96404">
              <w:rPr>
                <w:rFonts w:cs="Open Sans"/>
                <w:color w:val="000000"/>
                <w:szCs w:val="20"/>
              </w:rPr>
              <w:t>Namsskogan</w:t>
            </w:r>
          </w:p>
        </w:tc>
        <w:tc>
          <w:tcPr>
            <w:tcW w:w="2120" w:type="dxa"/>
            <w:tcBorders>
              <w:top w:val="nil"/>
              <w:left w:val="nil"/>
              <w:bottom w:val="single" w:sz="4" w:space="0" w:color="auto"/>
              <w:right w:val="single" w:sz="4" w:space="0" w:color="auto"/>
            </w:tcBorders>
            <w:shd w:val="clear" w:color="auto" w:fill="auto"/>
            <w:noWrap/>
            <w:vAlign w:val="bottom"/>
          </w:tcPr>
          <w:p w:rsidR="006B5828" w:rsidRPr="00B96404" w:rsidP="005704BA" w14:paraId="59037664" w14:textId="3B2CF246">
            <w:pPr>
              <w:jc w:val="right"/>
              <w:rPr>
                <w:rFonts w:cs="Open Sans"/>
                <w:color w:val="000000"/>
                <w:szCs w:val="20"/>
              </w:rPr>
            </w:pPr>
            <w:r>
              <w:rPr>
                <w:rFonts w:cs="Open Sans"/>
                <w:color w:val="000000"/>
                <w:szCs w:val="20"/>
              </w:rPr>
              <w:t>50 000</w:t>
            </w:r>
          </w:p>
        </w:tc>
      </w:tr>
      <w:tr w14:paraId="18C9517F" w14:textId="77777777" w:rsidTr="00E66BC9">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B5828" w:rsidRPr="00B96404" w:rsidP="005704BA" w14:paraId="11063017" w14:textId="77777777">
            <w:pPr>
              <w:jc w:val="right"/>
              <w:rPr>
                <w:rFonts w:cs="Open Sans"/>
                <w:color w:val="000000"/>
                <w:szCs w:val="20"/>
              </w:rPr>
            </w:pPr>
            <w:r w:rsidRPr="00B96404">
              <w:rPr>
                <w:rFonts w:cs="Open Sans"/>
                <w:color w:val="000000"/>
                <w:szCs w:val="20"/>
              </w:rPr>
              <w:t>5045</w:t>
            </w:r>
          </w:p>
        </w:tc>
        <w:tc>
          <w:tcPr>
            <w:tcW w:w="1760" w:type="dxa"/>
            <w:tcBorders>
              <w:top w:val="nil"/>
              <w:left w:val="nil"/>
              <w:bottom w:val="single" w:sz="4" w:space="0" w:color="auto"/>
              <w:right w:val="single" w:sz="4" w:space="0" w:color="auto"/>
            </w:tcBorders>
            <w:shd w:val="clear" w:color="auto" w:fill="auto"/>
            <w:noWrap/>
            <w:vAlign w:val="bottom"/>
            <w:hideMark/>
          </w:tcPr>
          <w:p w:rsidR="006B5828" w:rsidRPr="00B96404" w:rsidP="005704BA" w14:paraId="356FA139" w14:textId="77777777">
            <w:pPr>
              <w:rPr>
                <w:rFonts w:cs="Open Sans"/>
                <w:color w:val="000000"/>
                <w:szCs w:val="20"/>
              </w:rPr>
            </w:pPr>
            <w:r w:rsidRPr="00B96404">
              <w:rPr>
                <w:rFonts w:cs="Open Sans"/>
                <w:color w:val="000000"/>
                <w:szCs w:val="20"/>
              </w:rPr>
              <w:t>Grong</w:t>
            </w:r>
          </w:p>
        </w:tc>
        <w:tc>
          <w:tcPr>
            <w:tcW w:w="2120" w:type="dxa"/>
            <w:tcBorders>
              <w:top w:val="nil"/>
              <w:left w:val="nil"/>
              <w:bottom w:val="single" w:sz="4" w:space="0" w:color="auto"/>
              <w:right w:val="single" w:sz="4" w:space="0" w:color="auto"/>
            </w:tcBorders>
            <w:shd w:val="clear" w:color="auto" w:fill="auto"/>
            <w:noWrap/>
            <w:vAlign w:val="bottom"/>
          </w:tcPr>
          <w:p w:rsidR="006B5828" w:rsidRPr="00B96404" w:rsidP="005704BA" w14:paraId="1688CA65" w14:textId="5140BA18">
            <w:pPr>
              <w:jc w:val="right"/>
              <w:rPr>
                <w:rFonts w:cs="Open Sans"/>
                <w:color w:val="000000"/>
                <w:szCs w:val="20"/>
              </w:rPr>
            </w:pPr>
            <w:r>
              <w:rPr>
                <w:rFonts w:cs="Open Sans"/>
                <w:color w:val="000000"/>
                <w:szCs w:val="20"/>
              </w:rPr>
              <w:t>25 000</w:t>
            </w:r>
          </w:p>
        </w:tc>
      </w:tr>
      <w:tr w14:paraId="3573B165" w14:textId="77777777" w:rsidTr="00E66BC9">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B5828" w:rsidRPr="00B96404" w:rsidP="005704BA" w14:paraId="7E482F94" w14:textId="77777777">
            <w:pPr>
              <w:jc w:val="right"/>
              <w:rPr>
                <w:rFonts w:cs="Open Sans"/>
                <w:color w:val="000000"/>
                <w:szCs w:val="20"/>
              </w:rPr>
            </w:pPr>
            <w:r w:rsidRPr="00B96404">
              <w:rPr>
                <w:rFonts w:cs="Open Sans"/>
                <w:color w:val="000000"/>
                <w:szCs w:val="20"/>
              </w:rPr>
              <w:t>5046</w:t>
            </w:r>
          </w:p>
        </w:tc>
        <w:tc>
          <w:tcPr>
            <w:tcW w:w="1760" w:type="dxa"/>
            <w:tcBorders>
              <w:top w:val="nil"/>
              <w:left w:val="nil"/>
              <w:bottom w:val="single" w:sz="4" w:space="0" w:color="auto"/>
              <w:right w:val="single" w:sz="4" w:space="0" w:color="auto"/>
            </w:tcBorders>
            <w:shd w:val="clear" w:color="auto" w:fill="auto"/>
            <w:noWrap/>
            <w:vAlign w:val="bottom"/>
            <w:hideMark/>
          </w:tcPr>
          <w:p w:rsidR="006B5828" w:rsidRPr="00B96404" w:rsidP="005704BA" w14:paraId="325634AE" w14:textId="77777777">
            <w:pPr>
              <w:rPr>
                <w:rFonts w:cs="Open Sans"/>
                <w:color w:val="000000"/>
                <w:szCs w:val="20"/>
              </w:rPr>
            </w:pPr>
            <w:r w:rsidRPr="00B96404">
              <w:rPr>
                <w:rFonts w:cs="Open Sans"/>
                <w:color w:val="000000"/>
                <w:szCs w:val="20"/>
              </w:rPr>
              <w:t>Høylandet</w:t>
            </w:r>
          </w:p>
        </w:tc>
        <w:tc>
          <w:tcPr>
            <w:tcW w:w="2120" w:type="dxa"/>
            <w:tcBorders>
              <w:top w:val="nil"/>
              <w:left w:val="nil"/>
              <w:bottom w:val="single" w:sz="4" w:space="0" w:color="auto"/>
              <w:right w:val="single" w:sz="4" w:space="0" w:color="auto"/>
            </w:tcBorders>
            <w:shd w:val="clear" w:color="auto" w:fill="auto"/>
            <w:noWrap/>
            <w:vAlign w:val="bottom"/>
          </w:tcPr>
          <w:p w:rsidR="006B5828" w:rsidRPr="00B96404" w:rsidP="005704BA" w14:paraId="302FD10D" w14:textId="68780CC7">
            <w:pPr>
              <w:jc w:val="right"/>
              <w:rPr>
                <w:rFonts w:cs="Open Sans"/>
                <w:color w:val="000000"/>
                <w:szCs w:val="20"/>
              </w:rPr>
            </w:pPr>
            <w:r>
              <w:rPr>
                <w:rFonts w:cs="Open Sans"/>
                <w:color w:val="000000"/>
                <w:szCs w:val="20"/>
              </w:rPr>
              <w:t>100 000</w:t>
            </w:r>
          </w:p>
        </w:tc>
      </w:tr>
      <w:tr w14:paraId="7AFC0A09" w14:textId="77777777" w:rsidTr="00E66BC9">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B5828" w:rsidRPr="00B96404" w:rsidP="005704BA" w14:paraId="32694915" w14:textId="77777777">
            <w:pPr>
              <w:jc w:val="right"/>
              <w:rPr>
                <w:rFonts w:cs="Open Sans"/>
                <w:color w:val="000000"/>
                <w:szCs w:val="20"/>
              </w:rPr>
            </w:pPr>
            <w:r w:rsidRPr="00B96404">
              <w:rPr>
                <w:rFonts w:cs="Open Sans"/>
                <w:color w:val="000000"/>
                <w:szCs w:val="20"/>
              </w:rPr>
              <w:t>5047</w:t>
            </w:r>
          </w:p>
        </w:tc>
        <w:tc>
          <w:tcPr>
            <w:tcW w:w="1760" w:type="dxa"/>
            <w:tcBorders>
              <w:top w:val="nil"/>
              <w:left w:val="nil"/>
              <w:bottom w:val="single" w:sz="4" w:space="0" w:color="auto"/>
              <w:right w:val="single" w:sz="4" w:space="0" w:color="auto"/>
            </w:tcBorders>
            <w:shd w:val="clear" w:color="auto" w:fill="auto"/>
            <w:noWrap/>
            <w:vAlign w:val="bottom"/>
            <w:hideMark/>
          </w:tcPr>
          <w:p w:rsidR="006B5828" w:rsidRPr="00B96404" w:rsidP="005704BA" w14:paraId="0C2578DC" w14:textId="77777777">
            <w:pPr>
              <w:rPr>
                <w:rFonts w:cs="Open Sans"/>
                <w:color w:val="000000"/>
                <w:szCs w:val="20"/>
              </w:rPr>
            </w:pPr>
            <w:r w:rsidRPr="00B96404">
              <w:rPr>
                <w:rFonts w:cs="Open Sans"/>
                <w:color w:val="000000"/>
                <w:szCs w:val="20"/>
              </w:rPr>
              <w:t>Overhalla</w:t>
            </w:r>
          </w:p>
        </w:tc>
        <w:tc>
          <w:tcPr>
            <w:tcW w:w="2120" w:type="dxa"/>
            <w:tcBorders>
              <w:top w:val="nil"/>
              <w:left w:val="nil"/>
              <w:bottom w:val="single" w:sz="4" w:space="0" w:color="auto"/>
              <w:right w:val="single" w:sz="4" w:space="0" w:color="auto"/>
            </w:tcBorders>
            <w:shd w:val="clear" w:color="auto" w:fill="auto"/>
            <w:noWrap/>
            <w:vAlign w:val="bottom"/>
          </w:tcPr>
          <w:p w:rsidR="006B5828" w:rsidRPr="00B96404" w:rsidP="005704BA" w14:paraId="149A3550" w14:textId="2E6D5654">
            <w:pPr>
              <w:jc w:val="right"/>
              <w:rPr>
                <w:rFonts w:cs="Open Sans"/>
                <w:color w:val="000000"/>
                <w:szCs w:val="20"/>
              </w:rPr>
            </w:pPr>
            <w:r>
              <w:rPr>
                <w:rFonts w:cs="Open Sans"/>
                <w:color w:val="000000"/>
                <w:szCs w:val="20"/>
              </w:rPr>
              <w:t>130 000</w:t>
            </w:r>
          </w:p>
        </w:tc>
      </w:tr>
      <w:tr w14:paraId="322C89EA" w14:textId="77777777" w:rsidTr="00E66BC9">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B5828" w:rsidRPr="00B96404" w:rsidP="005704BA" w14:paraId="321A0284" w14:textId="77777777">
            <w:pPr>
              <w:jc w:val="right"/>
              <w:rPr>
                <w:rFonts w:cs="Open Sans"/>
                <w:color w:val="000000"/>
                <w:szCs w:val="20"/>
              </w:rPr>
            </w:pPr>
            <w:r w:rsidRPr="00B96404">
              <w:rPr>
                <w:rFonts w:cs="Open Sans"/>
                <w:color w:val="000000"/>
                <w:szCs w:val="20"/>
              </w:rPr>
              <w:t>5049</w:t>
            </w:r>
          </w:p>
        </w:tc>
        <w:tc>
          <w:tcPr>
            <w:tcW w:w="1760" w:type="dxa"/>
            <w:tcBorders>
              <w:top w:val="nil"/>
              <w:left w:val="nil"/>
              <w:bottom w:val="single" w:sz="4" w:space="0" w:color="auto"/>
              <w:right w:val="single" w:sz="4" w:space="0" w:color="auto"/>
            </w:tcBorders>
            <w:shd w:val="clear" w:color="auto" w:fill="auto"/>
            <w:noWrap/>
            <w:vAlign w:val="bottom"/>
            <w:hideMark/>
          </w:tcPr>
          <w:p w:rsidR="006B5828" w:rsidRPr="00B96404" w:rsidP="005704BA" w14:paraId="2ADF568C" w14:textId="77777777">
            <w:pPr>
              <w:rPr>
                <w:rFonts w:cs="Open Sans"/>
                <w:color w:val="000000"/>
                <w:szCs w:val="20"/>
              </w:rPr>
            </w:pPr>
            <w:r w:rsidRPr="00B96404">
              <w:rPr>
                <w:rFonts w:cs="Open Sans"/>
                <w:color w:val="000000"/>
                <w:szCs w:val="20"/>
              </w:rPr>
              <w:t>Flatanger</w:t>
            </w:r>
          </w:p>
        </w:tc>
        <w:tc>
          <w:tcPr>
            <w:tcW w:w="2120" w:type="dxa"/>
            <w:tcBorders>
              <w:top w:val="nil"/>
              <w:left w:val="nil"/>
              <w:bottom w:val="single" w:sz="4" w:space="0" w:color="auto"/>
              <w:right w:val="single" w:sz="4" w:space="0" w:color="auto"/>
            </w:tcBorders>
            <w:shd w:val="clear" w:color="auto" w:fill="auto"/>
            <w:noWrap/>
            <w:vAlign w:val="bottom"/>
          </w:tcPr>
          <w:p w:rsidR="006B5828" w:rsidRPr="00B96404" w:rsidP="005704BA" w14:paraId="55081578" w14:textId="33958FC7">
            <w:pPr>
              <w:jc w:val="right"/>
              <w:rPr>
                <w:rFonts w:cs="Open Sans"/>
                <w:color w:val="000000"/>
                <w:szCs w:val="20"/>
              </w:rPr>
            </w:pPr>
            <w:r>
              <w:rPr>
                <w:rFonts w:cs="Open Sans"/>
                <w:color w:val="000000"/>
                <w:szCs w:val="20"/>
              </w:rPr>
              <w:t>0</w:t>
            </w:r>
          </w:p>
        </w:tc>
      </w:tr>
      <w:tr w14:paraId="23054421" w14:textId="77777777" w:rsidTr="00E66BC9">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B5828" w:rsidRPr="00B96404" w:rsidP="005704BA" w14:paraId="71B3B05E" w14:textId="77777777">
            <w:pPr>
              <w:jc w:val="right"/>
              <w:rPr>
                <w:rFonts w:cs="Open Sans"/>
                <w:color w:val="000000"/>
                <w:szCs w:val="20"/>
              </w:rPr>
            </w:pPr>
            <w:r w:rsidRPr="00B96404">
              <w:rPr>
                <w:rFonts w:cs="Open Sans"/>
                <w:color w:val="000000"/>
                <w:szCs w:val="20"/>
              </w:rPr>
              <w:t>5052</w:t>
            </w:r>
          </w:p>
        </w:tc>
        <w:tc>
          <w:tcPr>
            <w:tcW w:w="1760" w:type="dxa"/>
            <w:tcBorders>
              <w:top w:val="nil"/>
              <w:left w:val="nil"/>
              <w:bottom w:val="single" w:sz="4" w:space="0" w:color="auto"/>
              <w:right w:val="single" w:sz="4" w:space="0" w:color="auto"/>
            </w:tcBorders>
            <w:shd w:val="clear" w:color="auto" w:fill="auto"/>
            <w:noWrap/>
            <w:vAlign w:val="bottom"/>
            <w:hideMark/>
          </w:tcPr>
          <w:p w:rsidR="006B5828" w:rsidRPr="00B96404" w:rsidP="005704BA" w14:paraId="1582089A" w14:textId="77777777">
            <w:pPr>
              <w:rPr>
                <w:rFonts w:cs="Open Sans"/>
                <w:color w:val="000000"/>
                <w:szCs w:val="20"/>
              </w:rPr>
            </w:pPr>
            <w:r w:rsidRPr="00B96404">
              <w:rPr>
                <w:rFonts w:cs="Open Sans"/>
                <w:color w:val="000000"/>
                <w:szCs w:val="20"/>
              </w:rPr>
              <w:t>Leka</w:t>
            </w:r>
          </w:p>
        </w:tc>
        <w:tc>
          <w:tcPr>
            <w:tcW w:w="2120" w:type="dxa"/>
            <w:tcBorders>
              <w:top w:val="nil"/>
              <w:left w:val="nil"/>
              <w:bottom w:val="single" w:sz="4" w:space="0" w:color="auto"/>
              <w:right w:val="single" w:sz="4" w:space="0" w:color="auto"/>
            </w:tcBorders>
            <w:shd w:val="clear" w:color="auto" w:fill="auto"/>
            <w:noWrap/>
            <w:vAlign w:val="bottom"/>
          </w:tcPr>
          <w:p w:rsidR="006B5828" w:rsidRPr="00B96404" w:rsidP="005704BA" w14:paraId="3890B890" w14:textId="34D3E404">
            <w:pPr>
              <w:jc w:val="right"/>
              <w:rPr>
                <w:rFonts w:cs="Open Sans"/>
                <w:color w:val="000000"/>
                <w:szCs w:val="20"/>
              </w:rPr>
            </w:pPr>
            <w:r>
              <w:rPr>
                <w:rFonts w:cs="Open Sans"/>
                <w:color w:val="000000"/>
                <w:szCs w:val="20"/>
              </w:rPr>
              <w:t>30 000</w:t>
            </w:r>
          </w:p>
        </w:tc>
      </w:tr>
      <w:tr w14:paraId="24458E94" w14:textId="77777777" w:rsidTr="00E66BC9">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B5828" w:rsidRPr="00B96404" w:rsidP="005704BA" w14:paraId="1C137B56" w14:textId="77777777">
            <w:pPr>
              <w:jc w:val="right"/>
              <w:rPr>
                <w:rFonts w:cs="Open Sans"/>
                <w:color w:val="000000"/>
                <w:szCs w:val="20"/>
              </w:rPr>
            </w:pPr>
            <w:r w:rsidRPr="00B96404">
              <w:rPr>
                <w:rFonts w:cs="Open Sans"/>
                <w:color w:val="000000"/>
                <w:szCs w:val="20"/>
              </w:rPr>
              <w:t>5053</w:t>
            </w:r>
          </w:p>
        </w:tc>
        <w:tc>
          <w:tcPr>
            <w:tcW w:w="1760" w:type="dxa"/>
            <w:tcBorders>
              <w:top w:val="nil"/>
              <w:left w:val="nil"/>
              <w:bottom w:val="single" w:sz="4" w:space="0" w:color="auto"/>
              <w:right w:val="single" w:sz="4" w:space="0" w:color="auto"/>
            </w:tcBorders>
            <w:shd w:val="clear" w:color="auto" w:fill="auto"/>
            <w:noWrap/>
            <w:vAlign w:val="bottom"/>
            <w:hideMark/>
          </w:tcPr>
          <w:p w:rsidR="006B5828" w:rsidRPr="00B96404" w:rsidP="005704BA" w14:paraId="326F4173" w14:textId="77777777">
            <w:pPr>
              <w:rPr>
                <w:rFonts w:cs="Open Sans"/>
                <w:color w:val="000000"/>
                <w:szCs w:val="20"/>
              </w:rPr>
            </w:pPr>
            <w:r w:rsidRPr="00B96404">
              <w:rPr>
                <w:rFonts w:cs="Open Sans"/>
                <w:color w:val="000000"/>
                <w:szCs w:val="20"/>
              </w:rPr>
              <w:t>Inderøy</w:t>
            </w:r>
          </w:p>
        </w:tc>
        <w:tc>
          <w:tcPr>
            <w:tcW w:w="2120" w:type="dxa"/>
            <w:tcBorders>
              <w:top w:val="nil"/>
              <w:left w:val="nil"/>
              <w:bottom w:val="single" w:sz="4" w:space="0" w:color="auto"/>
              <w:right w:val="single" w:sz="4" w:space="0" w:color="auto"/>
            </w:tcBorders>
            <w:shd w:val="clear" w:color="auto" w:fill="auto"/>
            <w:noWrap/>
            <w:vAlign w:val="bottom"/>
          </w:tcPr>
          <w:p w:rsidR="006B5828" w:rsidRPr="00B96404" w:rsidP="005704BA" w14:paraId="712E9CE2" w14:textId="0F14C209">
            <w:pPr>
              <w:jc w:val="right"/>
              <w:rPr>
                <w:rFonts w:cs="Open Sans"/>
                <w:color w:val="000000"/>
                <w:szCs w:val="20"/>
              </w:rPr>
            </w:pPr>
            <w:r>
              <w:rPr>
                <w:rFonts w:cs="Open Sans"/>
                <w:color w:val="000000"/>
                <w:szCs w:val="20"/>
              </w:rPr>
              <w:t>120 000</w:t>
            </w:r>
          </w:p>
        </w:tc>
      </w:tr>
      <w:tr w14:paraId="724F8E7C" w14:textId="77777777" w:rsidTr="00E66BC9">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B5828" w:rsidRPr="00B96404" w:rsidP="005704BA" w14:paraId="1B7B7CA4" w14:textId="77777777">
            <w:pPr>
              <w:jc w:val="right"/>
              <w:rPr>
                <w:rFonts w:cs="Open Sans"/>
                <w:color w:val="000000"/>
                <w:szCs w:val="20"/>
              </w:rPr>
            </w:pPr>
            <w:r w:rsidRPr="00B96404">
              <w:rPr>
                <w:rFonts w:cs="Open Sans"/>
                <w:color w:val="000000"/>
                <w:szCs w:val="20"/>
              </w:rPr>
              <w:t>5054</w:t>
            </w:r>
          </w:p>
        </w:tc>
        <w:tc>
          <w:tcPr>
            <w:tcW w:w="1760" w:type="dxa"/>
            <w:tcBorders>
              <w:top w:val="nil"/>
              <w:left w:val="nil"/>
              <w:bottom w:val="single" w:sz="4" w:space="0" w:color="auto"/>
              <w:right w:val="single" w:sz="4" w:space="0" w:color="auto"/>
            </w:tcBorders>
            <w:shd w:val="clear" w:color="auto" w:fill="auto"/>
            <w:noWrap/>
            <w:vAlign w:val="bottom"/>
            <w:hideMark/>
          </w:tcPr>
          <w:p w:rsidR="006B5828" w:rsidRPr="00B96404" w:rsidP="005704BA" w14:paraId="6B694DE2" w14:textId="77777777">
            <w:pPr>
              <w:rPr>
                <w:rFonts w:cs="Open Sans"/>
                <w:color w:val="000000"/>
                <w:szCs w:val="20"/>
              </w:rPr>
            </w:pPr>
            <w:r w:rsidRPr="00B96404">
              <w:rPr>
                <w:rFonts w:cs="Open Sans"/>
                <w:color w:val="000000"/>
                <w:szCs w:val="20"/>
              </w:rPr>
              <w:t>Indre Fosen</w:t>
            </w:r>
          </w:p>
        </w:tc>
        <w:tc>
          <w:tcPr>
            <w:tcW w:w="2120" w:type="dxa"/>
            <w:tcBorders>
              <w:top w:val="nil"/>
              <w:left w:val="nil"/>
              <w:bottom w:val="single" w:sz="4" w:space="0" w:color="auto"/>
              <w:right w:val="single" w:sz="4" w:space="0" w:color="auto"/>
            </w:tcBorders>
            <w:shd w:val="clear" w:color="auto" w:fill="auto"/>
            <w:noWrap/>
            <w:vAlign w:val="bottom"/>
          </w:tcPr>
          <w:p w:rsidR="006B5828" w:rsidRPr="00B96404" w:rsidP="005704BA" w14:paraId="41DDBAAE" w14:textId="30D2AA45">
            <w:pPr>
              <w:jc w:val="right"/>
              <w:rPr>
                <w:rFonts w:cs="Open Sans"/>
                <w:color w:val="000000"/>
                <w:szCs w:val="20"/>
              </w:rPr>
            </w:pPr>
            <w:r>
              <w:rPr>
                <w:rFonts w:cs="Open Sans"/>
                <w:color w:val="000000"/>
                <w:szCs w:val="20"/>
              </w:rPr>
              <w:t>305</w:t>
            </w:r>
            <w:r w:rsidR="00451AE0">
              <w:rPr>
                <w:rFonts w:cs="Open Sans"/>
                <w:color w:val="000000"/>
                <w:szCs w:val="20"/>
              </w:rPr>
              <w:t xml:space="preserve"> 000</w:t>
            </w:r>
          </w:p>
        </w:tc>
      </w:tr>
      <w:tr w14:paraId="64E97131" w14:textId="77777777" w:rsidTr="00E66BC9">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B5828" w:rsidRPr="00B96404" w:rsidP="005704BA" w14:paraId="711A0CC0" w14:textId="77777777">
            <w:pPr>
              <w:jc w:val="right"/>
              <w:rPr>
                <w:rFonts w:cs="Open Sans"/>
                <w:color w:val="000000"/>
                <w:szCs w:val="20"/>
              </w:rPr>
            </w:pPr>
            <w:r w:rsidRPr="00B96404">
              <w:rPr>
                <w:rFonts w:cs="Open Sans"/>
                <w:color w:val="000000"/>
                <w:szCs w:val="20"/>
              </w:rPr>
              <w:t>5055</w:t>
            </w:r>
          </w:p>
        </w:tc>
        <w:tc>
          <w:tcPr>
            <w:tcW w:w="1760" w:type="dxa"/>
            <w:tcBorders>
              <w:top w:val="nil"/>
              <w:left w:val="nil"/>
              <w:bottom w:val="single" w:sz="4" w:space="0" w:color="auto"/>
              <w:right w:val="single" w:sz="4" w:space="0" w:color="auto"/>
            </w:tcBorders>
            <w:shd w:val="clear" w:color="auto" w:fill="auto"/>
            <w:noWrap/>
            <w:vAlign w:val="bottom"/>
            <w:hideMark/>
          </w:tcPr>
          <w:p w:rsidR="006B5828" w:rsidRPr="00B96404" w:rsidP="005704BA" w14:paraId="0F681C90" w14:textId="77777777">
            <w:pPr>
              <w:rPr>
                <w:rFonts w:cs="Open Sans"/>
                <w:color w:val="000000"/>
                <w:szCs w:val="20"/>
              </w:rPr>
            </w:pPr>
            <w:r w:rsidRPr="00B96404">
              <w:rPr>
                <w:rFonts w:cs="Open Sans"/>
                <w:color w:val="000000"/>
                <w:szCs w:val="20"/>
              </w:rPr>
              <w:t>Heim</w:t>
            </w:r>
          </w:p>
        </w:tc>
        <w:tc>
          <w:tcPr>
            <w:tcW w:w="2120" w:type="dxa"/>
            <w:tcBorders>
              <w:top w:val="nil"/>
              <w:left w:val="nil"/>
              <w:bottom w:val="single" w:sz="4" w:space="0" w:color="auto"/>
              <w:right w:val="single" w:sz="4" w:space="0" w:color="auto"/>
            </w:tcBorders>
            <w:shd w:val="clear" w:color="auto" w:fill="auto"/>
            <w:noWrap/>
            <w:vAlign w:val="bottom"/>
          </w:tcPr>
          <w:p w:rsidR="006B5828" w:rsidRPr="00B96404" w:rsidP="005704BA" w14:paraId="281C68B3" w14:textId="4FF52E2C">
            <w:pPr>
              <w:jc w:val="right"/>
              <w:rPr>
                <w:rFonts w:cs="Open Sans"/>
                <w:color w:val="000000"/>
                <w:szCs w:val="20"/>
              </w:rPr>
            </w:pPr>
            <w:r>
              <w:rPr>
                <w:rFonts w:cs="Open Sans"/>
                <w:color w:val="000000"/>
                <w:szCs w:val="20"/>
              </w:rPr>
              <w:t>30 000</w:t>
            </w:r>
          </w:p>
        </w:tc>
      </w:tr>
      <w:tr w14:paraId="06E8D0DD" w14:textId="77777777" w:rsidTr="00E66BC9">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B5828" w:rsidRPr="00B96404" w:rsidP="005704BA" w14:paraId="6AA860A8" w14:textId="77777777">
            <w:pPr>
              <w:jc w:val="right"/>
              <w:rPr>
                <w:rFonts w:cs="Open Sans"/>
                <w:color w:val="000000"/>
                <w:szCs w:val="20"/>
              </w:rPr>
            </w:pPr>
            <w:r w:rsidRPr="00B96404">
              <w:rPr>
                <w:rFonts w:cs="Open Sans"/>
                <w:color w:val="000000"/>
                <w:szCs w:val="20"/>
              </w:rPr>
              <w:t>5056</w:t>
            </w:r>
          </w:p>
        </w:tc>
        <w:tc>
          <w:tcPr>
            <w:tcW w:w="1760" w:type="dxa"/>
            <w:tcBorders>
              <w:top w:val="nil"/>
              <w:left w:val="nil"/>
              <w:bottom w:val="single" w:sz="4" w:space="0" w:color="auto"/>
              <w:right w:val="single" w:sz="4" w:space="0" w:color="auto"/>
            </w:tcBorders>
            <w:shd w:val="clear" w:color="auto" w:fill="auto"/>
            <w:noWrap/>
            <w:vAlign w:val="bottom"/>
            <w:hideMark/>
          </w:tcPr>
          <w:p w:rsidR="006B5828" w:rsidRPr="00B96404" w:rsidP="005704BA" w14:paraId="5890F089" w14:textId="77777777">
            <w:pPr>
              <w:rPr>
                <w:rFonts w:cs="Open Sans"/>
                <w:color w:val="000000"/>
                <w:szCs w:val="20"/>
              </w:rPr>
            </w:pPr>
            <w:r w:rsidRPr="00B96404">
              <w:rPr>
                <w:rFonts w:cs="Open Sans"/>
                <w:color w:val="000000"/>
                <w:szCs w:val="20"/>
              </w:rPr>
              <w:t>Hitra</w:t>
            </w:r>
          </w:p>
        </w:tc>
        <w:tc>
          <w:tcPr>
            <w:tcW w:w="2120" w:type="dxa"/>
            <w:tcBorders>
              <w:top w:val="nil"/>
              <w:left w:val="nil"/>
              <w:bottom w:val="single" w:sz="4" w:space="0" w:color="auto"/>
              <w:right w:val="single" w:sz="4" w:space="0" w:color="auto"/>
            </w:tcBorders>
            <w:shd w:val="clear" w:color="auto" w:fill="auto"/>
            <w:noWrap/>
            <w:vAlign w:val="bottom"/>
          </w:tcPr>
          <w:p w:rsidR="006B5828" w:rsidRPr="00B96404" w:rsidP="005704BA" w14:paraId="4B689A00" w14:textId="071CFA91">
            <w:pPr>
              <w:jc w:val="right"/>
              <w:rPr>
                <w:rFonts w:cs="Open Sans"/>
                <w:color w:val="000000"/>
                <w:szCs w:val="20"/>
              </w:rPr>
            </w:pPr>
            <w:r>
              <w:rPr>
                <w:rFonts w:cs="Open Sans"/>
                <w:color w:val="000000"/>
                <w:szCs w:val="20"/>
              </w:rPr>
              <w:t>50 000</w:t>
            </w:r>
          </w:p>
        </w:tc>
      </w:tr>
      <w:tr w14:paraId="6859B5E3" w14:textId="77777777" w:rsidTr="003A5ADA">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A5ADA" w:rsidRPr="00B96404" w:rsidP="003C4426" w14:paraId="6E39D423" w14:textId="77777777">
            <w:pPr>
              <w:jc w:val="right"/>
              <w:rPr>
                <w:rFonts w:cs="Open Sans"/>
                <w:color w:val="000000"/>
                <w:szCs w:val="20"/>
              </w:rPr>
            </w:pPr>
            <w:r w:rsidRPr="00B96404">
              <w:rPr>
                <w:rFonts w:cs="Open Sans"/>
                <w:color w:val="000000"/>
                <w:szCs w:val="20"/>
              </w:rPr>
              <w:t>5057</w:t>
            </w:r>
          </w:p>
        </w:tc>
        <w:tc>
          <w:tcPr>
            <w:tcW w:w="1760" w:type="dxa"/>
            <w:tcBorders>
              <w:top w:val="nil"/>
              <w:left w:val="nil"/>
              <w:bottom w:val="single" w:sz="4" w:space="0" w:color="auto"/>
              <w:right w:val="single" w:sz="4" w:space="0" w:color="auto"/>
            </w:tcBorders>
            <w:shd w:val="clear" w:color="auto" w:fill="auto"/>
            <w:noWrap/>
            <w:vAlign w:val="bottom"/>
            <w:hideMark/>
          </w:tcPr>
          <w:p w:rsidR="003A5ADA" w:rsidRPr="00B96404" w:rsidP="003C4426" w14:paraId="3B8C2938" w14:textId="77777777">
            <w:pPr>
              <w:rPr>
                <w:rFonts w:cs="Open Sans"/>
                <w:color w:val="000000"/>
                <w:szCs w:val="20"/>
              </w:rPr>
            </w:pPr>
            <w:r w:rsidRPr="00B96404">
              <w:rPr>
                <w:rFonts w:cs="Open Sans"/>
                <w:color w:val="000000"/>
                <w:szCs w:val="20"/>
              </w:rPr>
              <w:t>Ørland</w:t>
            </w:r>
          </w:p>
        </w:tc>
        <w:tc>
          <w:tcPr>
            <w:tcW w:w="2120" w:type="dxa"/>
            <w:tcBorders>
              <w:top w:val="nil"/>
              <w:left w:val="nil"/>
              <w:bottom w:val="single" w:sz="4" w:space="0" w:color="auto"/>
              <w:right w:val="single" w:sz="4" w:space="0" w:color="auto"/>
            </w:tcBorders>
            <w:shd w:val="clear" w:color="auto" w:fill="auto"/>
            <w:noWrap/>
            <w:vAlign w:val="bottom"/>
          </w:tcPr>
          <w:p w:rsidR="003A5ADA" w:rsidRPr="00B96404" w:rsidP="003C4426" w14:paraId="0B160F68" w14:textId="4B07CFB7">
            <w:pPr>
              <w:jc w:val="right"/>
              <w:rPr>
                <w:rFonts w:cs="Open Sans"/>
                <w:color w:val="000000"/>
                <w:szCs w:val="20"/>
              </w:rPr>
            </w:pPr>
            <w:r>
              <w:rPr>
                <w:rFonts w:cs="Open Sans"/>
                <w:color w:val="000000"/>
                <w:szCs w:val="20"/>
              </w:rPr>
              <w:t>70 000</w:t>
            </w:r>
          </w:p>
        </w:tc>
      </w:tr>
      <w:tr w14:paraId="122E0C38" w14:textId="77777777" w:rsidTr="003A5ADA">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A5ADA" w:rsidRPr="00B96404" w:rsidP="003C4426" w14:paraId="54A3ACA4" w14:textId="77777777">
            <w:pPr>
              <w:jc w:val="right"/>
              <w:rPr>
                <w:rFonts w:cs="Open Sans"/>
                <w:color w:val="000000"/>
                <w:szCs w:val="20"/>
              </w:rPr>
            </w:pPr>
            <w:r w:rsidRPr="00B96404">
              <w:rPr>
                <w:rFonts w:cs="Open Sans"/>
                <w:color w:val="000000"/>
                <w:szCs w:val="20"/>
              </w:rPr>
              <w:t>5058</w:t>
            </w:r>
          </w:p>
        </w:tc>
        <w:tc>
          <w:tcPr>
            <w:tcW w:w="1760" w:type="dxa"/>
            <w:tcBorders>
              <w:top w:val="nil"/>
              <w:left w:val="nil"/>
              <w:bottom w:val="single" w:sz="4" w:space="0" w:color="auto"/>
              <w:right w:val="single" w:sz="4" w:space="0" w:color="auto"/>
            </w:tcBorders>
            <w:shd w:val="clear" w:color="auto" w:fill="auto"/>
            <w:noWrap/>
            <w:vAlign w:val="bottom"/>
            <w:hideMark/>
          </w:tcPr>
          <w:p w:rsidR="003A5ADA" w:rsidRPr="00B96404" w:rsidP="003C4426" w14:paraId="2622EDFD" w14:textId="77777777">
            <w:pPr>
              <w:rPr>
                <w:rFonts w:cs="Open Sans"/>
                <w:color w:val="000000"/>
                <w:szCs w:val="20"/>
              </w:rPr>
            </w:pPr>
            <w:r w:rsidRPr="00B96404">
              <w:rPr>
                <w:rFonts w:cs="Open Sans"/>
                <w:color w:val="000000"/>
                <w:szCs w:val="20"/>
              </w:rPr>
              <w:t>Åfjord</w:t>
            </w:r>
          </w:p>
        </w:tc>
        <w:tc>
          <w:tcPr>
            <w:tcW w:w="2120" w:type="dxa"/>
            <w:tcBorders>
              <w:top w:val="nil"/>
              <w:left w:val="nil"/>
              <w:bottom w:val="single" w:sz="4" w:space="0" w:color="auto"/>
              <w:right w:val="single" w:sz="4" w:space="0" w:color="auto"/>
            </w:tcBorders>
            <w:shd w:val="clear" w:color="auto" w:fill="auto"/>
            <w:noWrap/>
            <w:vAlign w:val="bottom"/>
          </w:tcPr>
          <w:p w:rsidR="003A5ADA" w:rsidRPr="00B96404" w:rsidP="003C4426" w14:paraId="2510D7A8" w14:textId="480992D5">
            <w:pPr>
              <w:jc w:val="right"/>
              <w:rPr>
                <w:rFonts w:cs="Open Sans"/>
                <w:color w:val="000000"/>
                <w:szCs w:val="20"/>
              </w:rPr>
            </w:pPr>
            <w:r>
              <w:rPr>
                <w:rFonts w:cs="Open Sans"/>
                <w:color w:val="000000"/>
                <w:szCs w:val="20"/>
              </w:rPr>
              <w:t>300 000</w:t>
            </w:r>
          </w:p>
        </w:tc>
      </w:tr>
      <w:tr w14:paraId="1F6B8D1E" w14:textId="77777777" w:rsidTr="003A5ADA">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A5ADA" w:rsidRPr="00B96404" w:rsidP="003C4426" w14:paraId="0B977F10" w14:textId="77777777">
            <w:pPr>
              <w:jc w:val="right"/>
              <w:rPr>
                <w:rFonts w:cs="Open Sans"/>
                <w:color w:val="000000"/>
                <w:szCs w:val="20"/>
              </w:rPr>
            </w:pPr>
            <w:r w:rsidRPr="00B96404">
              <w:rPr>
                <w:rFonts w:cs="Open Sans"/>
                <w:color w:val="000000"/>
                <w:szCs w:val="20"/>
              </w:rPr>
              <w:t>5059</w:t>
            </w:r>
          </w:p>
        </w:tc>
        <w:tc>
          <w:tcPr>
            <w:tcW w:w="1760" w:type="dxa"/>
            <w:tcBorders>
              <w:top w:val="nil"/>
              <w:left w:val="nil"/>
              <w:bottom w:val="single" w:sz="4" w:space="0" w:color="auto"/>
              <w:right w:val="single" w:sz="4" w:space="0" w:color="auto"/>
            </w:tcBorders>
            <w:shd w:val="clear" w:color="auto" w:fill="auto"/>
            <w:noWrap/>
            <w:vAlign w:val="bottom"/>
            <w:hideMark/>
          </w:tcPr>
          <w:p w:rsidR="003A5ADA" w:rsidRPr="00B96404" w:rsidP="003C4426" w14:paraId="4DF23D90" w14:textId="77777777">
            <w:pPr>
              <w:rPr>
                <w:rFonts w:cs="Open Sans"/>
                <w:color w:val="000000"/>
                <w:szCs w:val="20"/>
              </w:rPr>
            </w:pPr>
            <w:r w:rsidRPr="00B96404">
              <w:rPr>
                <w:rFonts w:cs="Open Sans"/>
                <w:color w:val="000000"/>
                <w:szCs w:val="20"/>
              </w:rPr>
              <w:t>Orkland</w:t>
            </w:r>
          </w:p>
        </w:tc>
        <w:tc>
          <w:tcPr>
            <w:tcW w:w="2120" w:type="dxa"/>
            <w:tcBorders>
              <w:top w:val="nil"/>
              <w:left w:val="nil"/>
              <w:bottom w:val="single" w:sz="4" w:space="0" w:color="auto"/>
              <w:right w:val="single" w:sz="4" w:space="0" w:color="auto"/>
            </w:tcBorders>
            <w:shd w:val="clear" w:color="auto" w:fill="auto"/>
            <w:noWrap/>
            <w:vAlign w:val="bottom"/>
          </w:tcPr>
          <w:p w:rsidR="003A5ADA" w:rsidRPr="00B96404" w:rsidP="003C4426" w14:paraId="6130925B" w14:textId="1BD933C7">
            <w:pPr>
              <w:jc w:val="right"/>
              <w:rPr>
                <w:rFonts w:cs="Open Sans"/>
                <w:color w:val="000000"/>
                <w:szCs w:val="20"/>
              </w:rPr>
            </w:pPr>
            <w:r>
              <w:rPr>
                <w:rFonts w:cs="Open Sans"/>
                <w:color w:val="000000"/>
                <w:szCs w:val="20"/>
              </w:rPr>
              <w:t>42 000</w:t>
            </w:r>
          </w:p>
        </w:tc>
      </w:tr>
      <w:tr w14:paraId="1049CE1A" w14:textId="77777777" w:rsidTr="003A5ADA">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A5ADA" w:rsidRPr="00B96404" w:rsidP="003C4426" w14:paraId="7C118C7D" w14:textId="77777777">
            <w:pPr>
              <w:jc w:val="right"/>
              <w:rPr>
                <w:rFonts w:cs="Open Sans"/>
                <w:color w:val="000000"/>
                <w:szCs w:val="20"/>
              </w:rPr>
            </w:pPr>
            <w:r w:rsidRPr="00B96404">
              <w:rPr>
                <w:rFonts w:cs="Open Sans"/>
                <w:color w:val="000000"/>
                <w:szCs w:val="20"/>
              </w:rPr>
              <w:t>5060</w:t>
            </w:r>
          </w:p>
        </w:tc>
        <w:tc>
          <w:tcPr>
            <w:tcW w:w="1760" w:type="dxa"/>
            <w:tcBorders>
              <w:top w:val="nil"/>
              <w:left w:val="nil"/>
              <w:bottom w:val="single" w:sz="4" w:space="0" w:color="auto"/>
              <w:right w:val="single" w:sz="4" w:space="0" w:color="auto"/>
            </w:tcBorders>
            <w:shd w:val="clear" w:color="auto" w:fill="auto"/>
            <w:noWrap/>
            <w:vAlign w:val="bottom"/>
            <w:hideMark/>
          </w:tcPr>
          <w:p w:rsidR="003A5ADA" w:rsidRPr="00B96404" w:rsidP="003C4426" w14:paraId="48479A62" w14:textId="77777777">
            <w:pPr>
              <w:rPr>
                <w:rFonts w:cs="Open Sans"/>
                <w:color w:val="000000"/>
                <w:szCs w:val="20"/>
              </w:rPr>
            </w:pPr>
            <w:r w:rsidRPr="00B96404">
              <w:rPr>
                <w:rFonts w:cs="Open Sans"/>
                <w:color w:val="000000"/>
                <w:szCs w:val="20"/>
              </w:rPr>
              <w:t>Nærøysund</w:t>
            </w:r>
          </w:p>
        </w:tc>
        <w:tc>
          <w:tcPr>
            <w:tcW w:w="2120" w:type="dxa"/>
            <w:tcBorders>
              <w:top w:val="nil"/>
              <w:left w:val="nil"/>
              <w:bottom w:val="single" w:sz="4" w:space="0" w:color="auto"/>
              <w:right w:val="single" w:sz="4" w:space="0" w:color="auto"/>
            </w:tcBorders>
            <w:shd w:val="clear" w:color="auto" w:fill="auto"/>
            <w:noWrap/>
            <w:vAlign w:val="bottom"/>
          </w:tcPr>
          <w:p w:rsidR="003A5ADA" w:rsidRPr="00B96404" w:rsidP="003C4426" w14:paraId="7DFA8EEB" w14:textId="366B4E10">
            <w:pPr>
              <w:jc w:val="right"/>
              <w:rPr>
                <w:rFonts w:cs="Open Sans"/>
                <w:color w:val="000000"/>
                <w:szCs w:val="20"/>
              </w:rPr>
            </w:pPr>
            <w:r>
              <w:rPr>
                <w:rFonts w:cs="Open Sans"/>
                <w:color w:val="000000"/>
                <w:szCs w:val="20"/>
              </w:rPr>
              <w:t>0</w:t>
            </w:r>
          </w:p>
        </w:tc>
      </w:tr>
      <w:tr w14:paraId="172F8C71" w14:textId="77777777" w:rsidTr="003A5ADA">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A5ADA" w:rsidRPr="00B96404" w:rsidP="003C4426" w14:paraId="7A747151" w14:textId="77777777">
            <w:pPr>
              <w:jc w:val="right"/>
              <w:rPr>
                <w:rFonts w:cs="Open Sans"/>
                <w:color w:val="000000"/>
                <w:szCs w:val="20"/>
              </w:rPr>
            </w:pPr>
            <w:r w:rsidRPr="00B96404">
              <w:rPr>
                <w:rFonts w:cs="Open Sans"/>
                <w:color w:val="000000"/>
                <w:szCs w:val="20"/>
              </w:rPr>
              <w:t>5061</w:t>
            </w:r>
          </w:p>
        </w:tc>
        <w:tc>
          <w:tcPr>
            <w:tcW w:w="1760" w:type="dxa"/>
            <w:tcBorders>
              <w:top w:val="nil"/>
              <w:left w:val="nil"/>
              <w:bottom w:val="single" w:sz="4" w:space="0" w:color="auto"/>
              <w:right w:val="single" w:sz="4" w:space="0" w:color="auto"/>
            </w:tcBorders>
            <w:shd w:val="clear" w:color="auto" w:fill="auto"/>
            <w:noWrap/>
            <w:vAlign w:val="bottom"/>
            <w:hideMark/>
          </w:tcPr>
          <w:p w:rsidR="003A5ADA" w:rsidRPr="00B96404" w:rsidP="003C4426" w14:paraId="602C2144" w14:textId="77777777">
            <w:pPr>
              <w:rPr>
                <w:rFonts w:cs="Open Sans"/>
                <w:color w:val="000000"/>
                <w:szCs w:val="20"/>
              </w:rPr>
            </w:pPr>
            <w:r w:rsidRPr="00B96404">
              <w:rPr>
                <w:rFonts w:cs="Open Sans"/>
                <w:color w:val="000000"/>
                <w:szCs w:val="20"/>
              </w:rPr>
              <w:t>Rindal</w:t>
            </w:r>
          </w:p>
        </w:tc>
        <w:tc>
          <w:tcPr>
            <w:tcW w:w="2120" w:type="dxa"/>
            <w:tcBorders>
              <w:top w:val="nil"/>
              <w:left w:val="nil"/>
              <w:bottom w:val="single" w:sz="4" w:space="0" w:color="auto"/>
              <w:right w:val="single" w:sz="4" w:space="0" w:color="auto"/>
            </w:tcBorders>
            <w:shd w:val="clear" w:color="auto" w:fill="auto"/>
            <w:noWrap/>
            <w:vAlign w:val="bottom"/>
          </w:tcPr>
          <w:p w:rsidR="003A5ADA" w:rsidRPr="00B96404" w:rsidP="003C4426" w14:paraId="18051CD3" w14:textId="0CA0F881">
            <w:pPr>
              <w:jc w:val="right"/>
              <w:rPr>
                <w:rFonts w:cs="Open Sans"/>
                <w:color w:val="000000"/>
                <w:szCs w:val="20"/>
              </w:rPr>
            </w:pPr>
            <w:r>
              <w:rPr>
                <w:rFonts w:cs="Open Sans"/>
                <w:color w:val="000000"/>
                <w:szCs w:val="20"/>
              </w:rPr>
              <w:t>50 000</w:t>
            </w:r>
          </w:p>
        </w:tc>
      </w:tr>
      <w:tr w14:paraId="087A3E1F" w14:textId="77777777" w:rsidTr="003A5ADA">
        <w:tblPrEx>
          <w:tblW w:w="5240" w:type="dxa"/>
          <w:tblCellMar>
            <w:left w:w="70" w:type="dxa"/>
            <w:right w:w="70" w:type="dxa"/>
          </w:tblCellMar>
          <w:tblLook w:val="04A0"/>
        </w:tblPrEx>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3A5ADA" w:rsidRPr="003660A2" w:rsidP="003A5ADA" w14:paraId="162B90F6" w14:textId="77777777">
            <w:pPr>
              <w:jc w:val="right"/>
              <w:rPr>
                <w:rFonts w:cs="Open Sans"/>
                <w:b/>
                <w:bCs/>
                <w:color w:val="000000"/>
                <w:szCs w:val="20"/>
              </w:rPr>
            </w:pPr>
            <w:r w:rsidRPr="003660A2">
              <w:rPr>
                <w:rFonts w:cs="Open Sans"/>
                <w:b/>
                <w:bCs/>
                <w:color w:val="000000"/>
                <w:szCs w:val="20"/>
              </w:rPr>
              <w:t>Sum</w:t>
            </w:r>
          </w:p>
        </w:tc>
        <w:tc>
          <w:tcPr>
            <w:tcW w:w="1760" w:type="dxa"/>
            <w:tcBorders>
              <w:top w:val="nil"/>
              <w:left w:val="nil"/>
              <w:bottom w:val="single" w:sz="4" w:space="0" w:color="auto"/>
              <w:right w:val="single" w:sz="4" w:space="0" w:color="auto"/>
            </w:tcBorders>
            <w:shd w:val="clear" w:color="auto" w:fill="auto"/>
            <w:noWrap/>
            <w:vAlign w:val="bottom"/>
            <w:hideMark/>
          </w:tcPr>
          <w:p w:rsidR="003A5ADA" w:rsidRPr="00B96404" w:rsidP="003C4426" w14:paraId="2064F2E7" w14:textId="77777777">
            <w:pPr>
              <w:rPr>
                <w:rFonts w:cs="Open Sans"/>
                <w:color w:val="000000"/>
                <w:szCs w:val="20"/>
              </w:rPr>
            </w:pPr>
            <w:r w:rsidRPr="00B96404">
              <w:rPr>
                <w:rFonts w:cs="Open Sans"/>
                <w:color w:val="000000"/>
                <w:szCs w:val="20"/>
              </w:rPr>
              <w:t> </w:t>
            </w:r>
          </w:p>
        </w:tc>
        <w:tc>
          <w:tcPr>
            <w:tcW w:w="2120" w:type="dxa"/>
            <w:tcBorders>
              <w:top w:val="nil"/>
              <w:left w:val="nil"/>
              <w:bottom w:val="single" w:sz="4" w:space="0" w:color="auto"/>
              <w:right w:val="single" w:sz="4" w:space="0" w:color="auto"/>
            </w:tcBorders>
            <w:shd w:val="clear" w:color="auto" w:fill="auto"/>
            <w:noWrap/>
            <w:vAlign w:val="bottom"/>
          </w:tcPr>
          <w:p w:rsidR="003A5ADA" w:rsidRPr="003660A2" w:rsidP="003C4426" w14:paraId="5BC750F9" w14:textId="57D9EA5A">
            <w:pPr>
              <w:jc w:val="right"/>
              <w:rPr>
                <w:rFonts w:cs="Open Sans"/>
                <w:b/>
                <w:bCs/>
                <w:color w:val="000000"/>
                <w:szCs w:val="20"/>
              </w:rPr>
            </w:pPr>
            <w:r w:rsidRPr="003660A2">
              <w:rPr>
                <w:rFonts w:cs="Open Sans"/>
                <w:b/>
                <w:bCs/>
                <w:color w:val="000000"/>
                <w:szCs w:val="20"/>
              </w:rPr>
              <w:t>4 940 000</w:t>
            </w:r>
          </w:p>
        </w:tc>
      </w:tr>
    </w:tbl>
    <w:p w:rsidR="006759D6" w:rsidP="006759D6" w14:paraId="47886D9C" w14:textId="77777777">
      <w:pPr>
        <w:rPr>
          <w:rFonts w:cs="Open Sans"/>
          <w:color w:val="000000"/>
          <w:szCs w:val="20"/>
        </w:rPr>
      </w:pPr>
    </w:p>
    <w:p w:rsidR="006759D6" w:rsidP="006759D6" w14:paraId="75676D19" w14:textId="16D3C387">
      <w:pPr>
        <w:rPr>
          <w:rFonts w:cs="Open Sans"/>
          <w:color w:val="000000"/>
          <w:szCs w:val="20"/>
        </w:rPr>
      </w:pPr>
      <w:r>
        <w:rPr>
          <w:rFonts w:cs="Open Sans"/>
          <w:color w:val="000000"/>
          <w:szCs w:val="20"/>
        </w:rPr>
        <w:t>T</w:t>
      </w:r>
      <w:r w:rsidRPr="00B96404">
        <w:rPr>
          <w:rFonts w:cs="Open Sans"/>
          <w:color w:val="000000"/>
          <w:szCs w:val="20"/>
        </w:rPr>
        <w:t>ildeling</w:t>
      </w:r>
      <w:r>
        <w:rPr>
          <w:rFonts w:cs="Open Sans"/>
          <w:color w:val="000000"/>
          <w:szCs w:val="20"/>
        </w:rPr>
        <w:t>en</w:t>
      </w:r>
      <w:r w:rsidRPr="00B96404">
        <w:rPr>
          <w:rFonts w:cs="Open Sans"/>
          <w:color w:val="000000"/>
          <w:szCs w:val="20"/>
        </w:rPr>
        <w:t xml:space="preserve"> til Steinkjer kommune og Oppdal kommune merket med </w:t>
      </w:r>
      <w:r>
        <w:rPr>
          <w:rFonts w:cs="Open Sans"/>
          <w:color w:val="000000"/>
          <w:szCs w:val="20"/>
        </w:rPr>
        <w:t>*</w:t>
      </w:r>
      <w:r w:rsidRPr="00B96404">
        <w:rPr>
          <w:rFonts w:cs="Open Sans"/>
          <w:color w:val="000000"/>
          <w:szCs w:val="20"/>
        </w:rPr>
        <w:t xml:space="preserve">blått. Når det gjelder </w:t>
      </w:r>
      <w:r>
        <w:rPr>
          <w:rFonts w:cs="Open Sans"/>
          <w:color w:val="000000"/>
          <w:szCs w:val="20"/>
        </w:rPr>
        <w:t xml:space="preserve">tildelingen til </w:t>
      </w:r>
      <w:r w:rsidRPr="00B96404">
        <w:rPr>
          <w:rFonts w:cs="Open Sans"/>
          <w:color w:val="000000"/>
          <w:szCs w:val="20"/>
        </w:rPr>
        <w:t>Steinkjer kommune så er kr 2</w:t>
      </w:r>
      <w:r>
        <w:rPr>
          <w:rFonts w:cs="Open Sans"/>
          <w:color w:val="000000"/>
          <w:szCs w:val="20"/>
        </w:rPr>
        <w:t>0</w:t>
      </w:r>
      <w:r w:rsidRPr="00B96404">
        <w:rPr>
          <w:rFonts w:cs="Open Sans"/>
          <w:color w:val="000000"/>
          <w:szCs w:val="20"/>
        </w:rPr>
        <w:t xml:space="preserve">0 000,- </w:t>
      </w:r>
      <w:r>
        <w:rPr>
          <w:rFonts w:cs="Open Sans"/>
          <w:color w:val="000000"/>
          <w:szCs w:val="20"/>
        </w:rPr>
        <w:t xml:space="preserve">av total ramme på 375 000,- </w:t>
      </w:r>
      <w:r w:rsidRPr="00B96404">
        <w:rPr>
          <w:rFonts w:cs="Open Sans"/>
          <w:color w:val="000000"/>
          <w:szCs w:val="20"/>
        </w:rPr>
        <w:t>øremerket tilskudd til investeringer i Nord-Trøndelag radiobjellelag.  For Oppdal kommune så er kr 2</w:t>
      </w:r>
      <w:r>
        <w:rPr>
          <w:rFonts w:cs="Open Sans"/>
          <w:color w:val="000000"/>
          <w:szCs w:val="20"/>
        </w:rPr>
        <w:t>0</w:t>
      </w:r>
      <w:r w:rsidRPr="00B96404">
        <w:rPr>
          <w:rFonts w:cs="Open Sans"/>
          <w:color w:val="000000"/>
          <w:szCs w:val="20"/>
        </w:rPr>
        <w:t xml:space="preserve">0 000,- av total ramme på til sammen </w:t>
      </w:r>
      <w:r>
        <w:rPr>
          <w:rFonts w:cs="Open Sans"/>
          <w:color w:val="000000"/>
          <w:szCs w:val="20"/>
        </w:rPr>
        <w:t>750 000,-</w:t>
      </w:r>
      <w:r w:rsidRPr="00B96404">
        <w:rPr>
          <w:rFonts w:cs="Open Sans"/>
          <w:color w:val="000000"/>
          <w:szCs w:val="20"/>
        </w:rPr>
        <w:t xml:space="preserve"> øremerket investeringer i Sør-Trøndelag radiobjellelag. </w:t>
      </w:r>
    </w:p>
    <w:p w:rsidR="006B5828" w:rsidRPr="00E2026F" w:rsidP="00D976A7" w14:paraId="6E045FCF" w14:textId="77777777">
      <w:pPr>
        <w:rPr>
          <w:rFonts w:eastAsia="Times New Roman" w:cs="Open Sans"/>
          <w:color w:val="000000"/>
          <w:szCs w:val="20"/>
          <w:lang w:eastAsia="nb-NO"/>
        </w:rPr>
      </w:pPr>
    </w:p>
    <w:sectPr w:rsidSect="003B4C45">
      <w:headerReference w:type="default" r:id="rId13"/>
      <w:type w:val="continuous"/>
      <w:pgSz w:w="11906" w:h="16838"/>
      <w:pgMar w:top="1684" w:right="1106" w:bottom="153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OpenSans-BoldItalic">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531"/>
      <w:gridCol w:w="284"/>
      <w:gridCol w:w="4557"/>
    </w:tblGrid>
    <w:tr w14:paraId="61DEC59F" w14:textId="77777777" w:rsidTr="00F4330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4531" w:type="dxa"/>
        </w:tcPr>
        <w:p w:rsidR="007F31A3" w:rsidP="0092267D" w14:paraId="467B96AF" w14:textId="77777777">
          <w:pPr>
            <w:pStyle w:val="Header"/>
          </w:pPr>
        </w:p>
      </w:tc>
      <w:tc>
        <w:tcPr>
          <w:tcW w:w="284" w:type="dxa"/>
        </w:tcPr>
        <w:p w:rsidR="007F31A3" w:rsidP="0092267D" w14:paraId="0E5081FB" w14:textId="77777777">
          <w:pPr>
            <w:pStyle w:val="Header"/>
          </w:pPr>
        </w:p>
      </w:tc>
      <w:tc>
        <w:tcPr>
          <w:tcW w:w="4557" w:type="dxa"/>
        </w:tcPr>
        <w:p w:rsidR="007F31A3" w:rsidP="0092267D" w14:paraId="41973BD2" w14:textId="77777777">
          <w:pPr>
            <w:pStyle w:val="Header"/>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rsidR="007F31A3" w14:paraId="3A5058E7" w14:textId="77777777">
    <w:pPr>
      <w:pStyle w:val="Header"/>
    </w:pPr>
    <w:r>
      <w:rPr>
        <w:noProof/>
        <w:lang w:eastAsia="nb-NO"/>
      </w:rPr>
      <w:drawing>
        <wp:anchor distT="0" distB="0" distL="114300" distR="114300" simplePos="0" relativeHeight="251658240" behindDoc="0" locked="1" layoutInCell="1" allowOverlap="1">
          <wp:simplePos x="0" y="0"/>
          <wp:positionH relativeFrom="column">
            <wp:posOffset>-474980</wp:posOffset>
          </wp:positionH>
          <wp:positionV relativeFrom="page">
            <wp:posOffset>381635</wp:posOffset>
          </wp:positionV>
          <wp:extent cx="399600" cy="399600"/>
          <wp:effectExtent l="0" t="0" r="635" b="635"/>
          <wp:wrapNone/>
          <wp:docPr id="2" name="Grafik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M_symbol_pos.sv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F775E9"/>
    <w:multiLevelType w:val="hybridMultilevel"/>
    <w:tmpl w:val="CAD4C6D6"/>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13"/>
    <w:rsid w:val="0001421C"/>
    <w:rsid w:val="00027C59"/>
    <w:rsid w:val="00033F46"/>
    <w:rsid w:val="00054275"/>
    <w:rsid w:val="0007227A"/>
    <w:rsid w:val="00081F4B"/>
    <w:rsid w:val="000821CE"/>
    <w:rsid w:val="00083242"/>
    <w:rsid w:val="0009096E"/>
    <w:rsid w:val="0009692E"/>
    <w:rsid w:val="000B182E"/>
    <w:rsid w:val="000B5D53"/>
    <w:rsid w:val="000C70B4"/>
    <w:rsid w:val="000D3220"/>
    <w:rsid w:val="000D4F02"/>
    <w:rsid w:val="000E2395"/>
    <w:rsid w:val="000F0BC1"/>
    <w:rsid w:val="0010167F"/>
    <w:rsid w:val="001052AB"/>
    <w:rsid w:val="0010666E"/>
    <w:rsid w:val="0012022B"/>
    <w:rsid w:val="00151F41"/>
    <w:rsid w:val="00152746"/>
    <w:rsid w:val="001531B3"/>
    <w:rsid w:val="00161275"/>
    <w:rsid w:val="00167A3B"/>
    <w:rsid w:val="0017704E"/>
    <w:rsid w:val="0019532E"/>
    <w:rsid w:val="001B6B54"/>
    <w:rsid w:val="001C6097"/>
    <w:rsid w:val="001D439B"/>
    <w:rsid w:val="001E53C2"/>
    <w:rsid w:val="001F712E"/>
    <w:rsid w:val="00212409"/>
    <w:rsid w:val="00223F02"/>
    <w:rsid w:val="00226258"/>
    <w:rsid w:val="00227872"/>
    <w:rsid w:val="0025445B"/>
    <w:rsid w:val="00276761"/>
    <w:rsid w:val="002830B9"/>
    <w:rsid w:val="00290030"/>
    <w:rsid w:val="00291491"/>
    <w:rsid w:val="00297386"/>
    <w:rsid w:val="002B202C"/>
    <w:rsid w:val="002B34A6"/>
    <w:rsid w:val="002D021B"/>
    <w:rsid w:val="002D1FCB"/>
    <w:rsid w:val="002D7159"/>
    <w:rsid w:val="003106D9"/>
    <w:rsid w:val="00311285"/>
    <w:rsid w:val="00315D42"/>
    <w:rsid w:val="003261ED"/>
    <w:rsid w:val="003553C4"/>
    <w:rsid w:val="0035664C"/>
    <w:rsid w:val="003660A2"/>
    <w:rsid w:val="0037076C"/>
    <w:rsid w:val="00374FB2"/>
    <w:rsid w:val="003879A4"/>
    <w:rsid w:val="0039131D"/>
    <w:rsid w:val="003923F7"/>
    <w:rsid w:val="003952A7"/>
    <w:rsid w:val="003A5ADA"/>
    <w:rsid w:val="003B22D0"/>
    <w:rsid w:val="003B4C45"/>
    <w:rsid w:val="003C4426"/>
    <w:rsid w:val="003D2116"/>
    <w:rsid w:val="003D3685"/>
    <w:rsid w:val="00401548"/>
    <w:rsid w:val="00402431"/>
    <w:rsid w:val="004251FA"/>
    <w:rsid w:val="0043349A"/>
    <w:rsid w:val="004336EA"/>
    <w:rsid w:val="004401AF"/>
    <w:rsid w:val="00446BE4"/>
    <w:rsid w:val="00447716"/>
    <w:rsid w:val="00451AE0"/>
    <w:rsid w:val="00452B43"/>
    <w:rsid w:val="004612D0"/>
    <w:rsid w:val="004756CE"/>
    <w:rsid w:val="004768C5"/>
    <w:rsid w:val="00481BF4"/>
    <w:rsid w:val="00492781"/>
    <w:rsid w:val="004A5769"/>
    <w:rsid w:val="004B0A25"/>
    <w:rsid w:val="004B0F1A"/>
    <w:rsid w:val="004B70DA"/>
    <w:rsid w:val="004C0403"/>
    <w:rsid w:val="004F0A6B"/>
    <w:rsid w:val="004F412A"/>
    <w:rsid w:val="004F6215"/>
    <w:rsid w:val="004F6362"/>
    <w:rsid w:val="00522044"/>
    <w:rsid w:val="005244E6"/>
    <w:rsid w:val="005303D9"/>
    <w:rsid w:val="0053668D"/>
    <w:rsid w:val="0054339D"/>
    <w:rsid w:val="005704BA"/>
    <w:rsid w:val="0057395D"/>
    <w:rsid w:val="005957AD"/>
    <w:rsid w:val="0059616E"/>
    <w:rsid w:val="005A2DD0"/>
    <w:rsid w:val="005B15F9"/>
    <w:rsid w:val="005B621A"/>
    <w:rsid w:val="005C4605"/>
    <w:rsid w:val="005D697D"/>
    <w:rsid w:val="005F0046"/>
    <w:rsid w:val="005F463D"/>
    <w:rsid w:val="006434E7"/>
    <w:rsid w:val="0067377A"/>
    <w:rsid w:val="006759D6"/>
    <w:rsid w:val="00683A2A"/>
    <w:rsid w:val="006B5828"/>
    <w:rsid w:val="006D2D6B"/>
    <w:rsid w:val="006D6DE6"/>
    <w:rsid w:val="006F5364"/>
    <w:rsid w:val="007151FA"/>
    <w:rsid w:val="007407B8"/>
    <w:rsid w:val="007412FF"/>
    <w:rsid w:val="00742E78"/>
    <w:rsid w:val="00750EDD"/>
    <w:rsid w:val="00767A5C"/>
    <w:rsid w:val="007B161A"/>
    <w:rsid w:val="007B6A54"/>
    <w:rsid w:val="007C1D67"/>
    <w:rsid w:val="007C39CD"/>
    <w:rsid w:val="007C6FE5"/>
    <w:rsid w:val="007D26E4"/>
    <w:rsid w:val="007D2CF7"/>
    <w:rsid w:val="007D7980"/>
    <w:rsid w:val="007E47E4"/>
    <w:rsid w:val="007E573C"/>
    <w:rsid w:val="007F31A3"/>
    <w:rsid w:val="007F4683"/>
    <w:rsid w:val="007F6A5E"/>
    <w:rsid w:val="008105A2"/>
    <w:rsid w:val="00817C11"/>
    <w:rsid w:val="00817FB6"/>
    <w:rsid w:val="008377F2"/>
    <w:rsid w:val="008422A3"/>
    <w:rsid w:val="00846ABF"/>
    <w:rsid w:val="00852BE2"/>
    <w:rsid w:val="0087160A"/>
    <w:rsid w:val="008747ED"/>
    <w:rsid w:val="00875E52"/>
    <w:rsid w:val="0087773B"/>
    <w:rsid w:val="00885B0E"/>
    <w:rsid w:val="00894E5F"/>
    <w:rsid w:val="008A051B"/>
    <w:rsid w:val="008A21CE"/>
    <w:rsid w:val="008A295B"/>
    <w:rsid w:val="008A33F5"/>
    <w:rsid w:val="008B20A8"/>
    <w:rsid w:val="008B6D2E"/>
    <w:rsid w:val="008C38E0"/>
    <w:rsid w:val="008D25DD"/>
    <w:rsid w:val="008E16AA"/>
    <w:rsid w:val="008E50A5"/>
    <w:rsid w:val="008E5984"/>
    <w:rsid w:val="00910689"/>
    <w:rsid w:val="009163C4"/>
    <w:rsid w:val="0092055A"/>
    <w:rsid w:val="0092267D"/>
    <w:rsid w:val="00927029"/>
    <w:rsid w:val="00930977"/>
    <w:rsid w:val="00955A55"/>
    <w:rsid w:val="0098615E"/>
    <w:rsid w:val="00991714"/>
    <w:rsid w:val="009A3E4D"/>
    <w:rsid w:val="009B43A2"/>
    <w:rsid w:val="009B58F8"/>
    <w:rsid w:val="009D6A5C"/>
    <w:rsid w:val="009F59A3"/>
    <w:rsid w:val="00A12CC3"/>
    <w:rsid w:val="00A1566C"/>
    <w:rsid w:val="00A2358C"/>
    <w:rsid w:val="00A23FF2"/>
    <w:rsid w:val="00A4573A"/>
    <w:rsid w:val="00A47724"/>
    <w:rsid w:val="00A518B6"/>
    <w:rsid w:val="00A62C1B"/>
    <w:rsid w:val="00A81FDC"/>
    <w:rsid w:val="00AA6C9D"/>
    <w:rsid w:val="00AB2CA1"/>
    <w:rsid w:val="00AD2850"/>
    <w:rsid w:val="00AD5DB0"/>
    <w:rsid w:val="00AD5DBF"/>
    <w:rsid w:val="00AE6DC5"/>
    <w:rsid w:val="00AF6AB5"/>
    <w:rsid w:val="00B461C3"/>
    <w:rsid w:val="00B61526"/>
    <w:rsid w:val="00B61F58"/>
    <w:rsid w:val="00B65FBC"/>
    <w:rsid w:val="00B661D2"/>
    <w:rsid w:val="00B67D60"/>
    <w:rsid w:val="00B712B5"/>
    <w:rsid w:val="00B727A4"/>
    <w:rsid w:val="00B92241"/>
    <w:rsid w:val="00B94446"/>
    <w:rsid w:val="00B96404"/>
    <w:rsid w:val="00BB599C"/>
    <w:rsid w:val="00BE1E47"/>
    <w:rsid w:val="00BE73C1"/>
    <w:rsid w:val="00C03DBC"/>
    <w:rsid w:val="00C04FE9"/>
    <w:rsid w:val="00C101F0"/>
    <w:rsid w:val="00C146CA"/>
    <w:rsid w:val="00C26349"/>
    <w:rsid w:val="00C27259"/>
    <w:rsid w:val="00C35CAE"/>
    <w:rsid w:val="00C42FFC"/>
    <w:rsid w:val="00C5169C"/>
    <w:rsid w:val="00C61CC1"/>
    <w:rsid w:val="00C63A32"/>
    <w:rsid w:val="00CF2CC8"/>
    <w:rsid w:val="00D053D0"/>
    <w:rsid w:val="00D15F7F"/>
    <w:rsid w:val="00D2429F"/>
    <w:rsid w:val="00D40496"/>
    <w:rsid w:val="00D43130"/>
    <w:rsid w:val="00D614BF"/>
    <w:rsid w:val="00D764FD"/>
    <w:rsid w:val="00D76882"/>
    <w:rsid w:val="00D85C25"/>
    <w:rsid w:val="00D86658"/>
    <w:rsid w:val="00D9570E"/>
    <w:rsid w:val="00D976A7"/>
    <w:rsid w:val="00DA3E13"/>
    <w:rsid w:val="00DA5254"/>
    <w:rsid w:val="00DB3FD8"/>
    <w:rsid w:val="00DB4BD3"/>
    <w:rsid w:val="00DD2909"/>
    <w:rsid w:val="00DE5303"/>
    <w:rsid w:val="00E03AAC"/>
    <w:rsid w:val="00E07265"/>
    <w:rsid w:val="00E12143"/>
    <w:rsid w:val="00E14A91"/>
    <w:rsid w:val="00E2026F"/>
    <w:rsid w:val="00E36F9A"/>
    <w:rsid w:val="00E612E5"/>
    <w:rsid w:val="00E61B5D"/>
    <w:rsid w:val="00E6504C"/>
    <w:rsid w:val="00E66BC9"/>
    <w:rsid w:val="00E671FE"/>
    <w:rsid w:val="00EA213C"/>
    <w:rsid w:val="00EA2AD4"/>
    <w:rsid w:val="00EB5B6C"/>
    <w:rsid w:val="00ED0D91"/>
    <w:rsid w:val="00ED0DC2"/>
    <w:rsid w:val="00EE0986"/>
    <w:rsid w:val="00EE3013"/>
    <w:rsid w:val="00EF0C56"/>
    <w:rsid w:val="00EF23D6"/>
    <w:rsid w:val="00EF2C47"/>
    <w:rsid w:val="00F01261"/>
    <w:rsid w:val="00F02744"/>
    <w:rsid w:val="00F22C69"/>
    <w:rsid w:val="00F3607F"/>
    <w:rsid w:val="00F4156E"/>
    <w:rsid w:val="00F4330E"/>
    <w:rsid w:val="00F50A91"/>
    <w:rsid w:val="00F936BE"/>
    <w:rsid w:val="00F94139"/>
    <w:rsid w:val="00FA600C"/>
    <w:rsid w:val="00FC6D67"/>
    <w:rsid w:val="00FE1685"/>
    <w:rsid w:val="00FE4E3D"/>
    <w:rsid w:val="00FF123C"/>
  </w:rsid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14:docId w14:val="0FFBC701"/>
  <w15:chartTrackingRefBased/>
  <w15:docId w15:val="{71E184F3-A755-4DF3-9E4E-65543EC1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Heading1">
    <w:name w:val="heading 1"/>
    <w:basedOn w:val="Normal"/>
    <w:next w:val="Normal"/>
    <w:link w:val="Overskrift1Tegn"/>
    <w:uiPriority w:val="9"/>
    <w:qFormat/>
    <w:rsid w:val="007D26E4"/>
    <w:pPr>
      <w:keepNext/>
      <w:keepLines/>
      <w:spacing w:before="240" w:after="240"/>
      <w:outlineLvl w:val="0"/>
    </w:pPr>
    <w:rPr>
      <w:rFonts w:ascii="Open Sans SemiBold" w:hAnsi="Open Sans SemiBold" w:eastAsiaTheme="majorEastAsia" w:cs="Open Sans SemiBold"/>
      <w:sz w:val="26"/>
      <w:szCs w:val="26"/>
    </w:rPr>
  </w:style>
  <w:style w:type="paragraph" w:styleId="Heading2">
    <w:name w:val="heading 2"/>
    <w:basedOn w:val="Normal"/>
    <w:next w:val="Normal"/>
    <w:link w:val="Overskrift2Tegn"/>
    <w:uiPriority w:val="9"/>
    <w:unhideWhenUsed/>
    <w:qFormat/>
    <w:rsid w:val="007D26E4"/>
    <w:pPr>
      <w:keepNext/>
      <w:keepLines/>
      <w:spacing w:before="40"/>
      <w:outlineLvl w:val="1"/>
    </w:pPr>
    <w:rPr>
      <w:rFonts w:ascii="Open Sans SemiBold" w:hAnsi="Open Sans SemiBold" w:eastAsiaTheme="majorEastAsia" w:cs="Open Sans SemiBold"/>
      <w:b/>
      <w:sz w:val="22"/>
      <w:szCs w:val="26"/>
    </w:rPr>
  </w:style>
  <w:style w:type="paragraph" w:styleId="Heading3">
    <w:name w:val="heading 3"/>
    <w:basedOn w:val="Normal"/>
    <w:next w:val="Normal"/>
    <w:link w:val="Overskrift3Tegn"/>
    <w:uiPriority w:val="9"/>
    <w:unhideWhenUsed/>
    <w:qFormat/>
    <w:rsid w:val="007D26E4"/>
    <w:pPr>
      <w:keepNext/>
      <w:keepLines/>
      <w:spacing w:before="40"/>
      <w:outlineLvl w:val="2"/>
    </w:pPr>
    <w:rPr>
      <w:rFonts w:ascii="Open Sans SemiBold" w:hAnsi="Open Sans SemiBold" w:eastAsiaTheme="majorEastAsia" w:cs="Open Sans SemiBol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DefaultParagraphFont"/>
    <w:link w:val="Heading1"/>
    <w:uiPriority w:val="9"/>
    <w:rsid w:val="007D26E4"/>
    <w:rPr>
      <w:rFonts w:ascii="Open Sans SemiBold" w:hAnsi="Open Sans SemiBold" w:eastAsiaTheme="majorEastAsia" w:cs="Open Sans SemiBold"/>
      <w:sz w:val="26"/>
      <w:szCs w:val="26"/>
      <w:lang w:val="en-GB"/>
    </w:rPr>
  </w:style>
  <w:style w:type="paragraph" w:styleId="NoSpacing">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Header">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DefaultParagraphFont"/>
    <w:link w:val="Header"/>
    <w:uiPriority w:val="99"/>
    <w:rsid w:val="00A81FDC"/>
    <w:rPr>
      <w:rFonts w:ascii="Open Sans" w:hAnsi="Open Sans"/>
      <w:sz w:val="20"/>
      <w:szCs w:val="21"/>
      <w:lang w:val="en-GB"/>
    </w:rPr>
  </w:style>
  <w:style w:type="paragraph" w:styleId="Footer">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DefaultParagraphFont"/>
    <w:link w:val="Footer"/>
    <w:uiPriority w:val="99"/>
    <w:rsid w:val="00A81FDC"/>
    <w:rPr>
      <w:rFonts w:ascii="Open Sans" w:hAnsi="Open Sans"/>
      <w:sz w:val="20"/>
      <w:szCs w:val="21"/>
      <w:lang w:val="en-GB"/>
    </w:rPr>
  </w:style>
  <w:style w:type="character" w:styleId="Hyperlink">
    <w:name w:val="Hyperlink"/>
    <w:basedOn w:val="DefaultParagraphFont"/>
    <w:uiPriority w:val="99"/>
    <w:unhideWhenUsed/>
    <w:rsid w:val="00D76882"/>
    <w:rPr>
      <w:color w:val="0563C1" w:themeColor="hyperlink"/>
      <w:u w:val="single"/>
    </w:rPr>
  </w:style>
  <w:style w:type="character" w:customStyle="1" w:styleId="Ulstomtale1">
    <w:name w:val="Uløst omtale1"/>
    <w:basedOn w:val="DefaultParagraphFont"/>
    <w:uiPriority w:val="99"/>
    <w:semiHidden/>
    <w:unhideWhenUsed/>
    <w:rsid w:val="00D76882"/>
    <w:rPr>
      <w:color w:val="605E5C"/>
      <w:shd w:val="clear" w:color="auto" w:fill="E1DFDD"/>
    </w:rPr>
  </w:style>
  <w:style w:type="character" w:customStyle="1" w:styleId="Overskrift2Tegn">
    <w:name w:val="Overskrift 2 Tegn"/>
    <w:basedOn w:val="DefaultParagraphFont"/>
    <w:link w:val="Heading2"/>
    <w:uiPriority w:val="9"/>
    <w:rsid w:val="007D26E4"/>
    <w:rPr>
      <w:rFonts w:ascii="Open Sans SemiBold" w:hAnsi="Open Sans SemiBold" w:eastAsiaTheme="majorEastAsia" w:cs="Open Sans SemiBold"/>
      <w:b/>
      <w:szCs w:val="26"/>
      <w:lang w:val="en-GB"/>
    </w:rPr>
  </w:style>
  <w:style w:type="character" w:customStyle="1" w:styleId="Overskrift3Tegn">
    <w:name w:val="Overskrift 3 Tegn"/>
    <w:basedOn w:val="DefaultParagraphFont"/>
    <w:link w:val="Heading3"/>
    <w:uiPriority w:val="9"/>
    <w:rsid w:val="007D26E4"/>
    <w:rPr>
      <w:rFonts w:ascii="Open Sans SemiBold" w:hAnsi="Open Sans SemiBold" w:eastAsiaTheme="majorEastAsia" w:cs="Open Sans SemiBold"/>
      <w:sz w:val="20"/>
      <w:szCs w:val="24"/>
      <w:lang w:val="en-GB"/>
    </w:rPr>
  </w:style>
  <w:style w:type="character" w:customStyle="1" w:styleId="fontstyle01">
    <w:name w:val="fontstyle01"/>
    <w:basedOn w:val="DefaultParagraphFont"/>
    <w:rsid w:val="004F412A"/>
    <w:rPr>
      <w:rFonts w:ascii="OpenSans-BoldItalic" w:hAnsi="OpenSans-BoldItalic" w:hint="default"/>
      <w:b/>
      <w:bCs/>
      <w:i/>
      <w:iCs/>
      <w:color w:val="000000"/>
      <w:sz w:val="20"/>
      <w:szCs w:val="20"/>
    </w:rPr>
  </w:style>
  <w:style w:type="paragraph" w:styleId="ListParagraph">
    <w:name w:val="List Paragraph"/>
    <w:basedOn w:val="Normal"/>
    <w:uiPriority w:val="34"/>
    <w:qFormat/>
    <w:rsid w:val="00311285"/>
    <w:pPr>
      <w:ind w:left="720"/>
      <w:contextualSpacing/>
    </w:pPr>
  </w:style>
  <w:style w:type="character" w:styleId="UnresolvedMention">
    <w:name w:val="Unresolved Mention"/>
    <w:basedOn w:val="DefaultParagraphFont"/>
    <w:uiPriority w:val="99"/>
    <w:semiHidden/>
    <w:unhideWhenUsed/>
    <w:rsid w:val="00675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eva.alstad@statsforvalteren.no" TargetMode="External" /><Relationship Id="rId11" Type="http://schemas.openxmlformats.org/officeDocument/2006/relationships/hyperlink" Target="mailto:marit.rostad@statsforvalteren.no" TargetMode="External" /><Relationship Id="rId12" Type="http://schemas.openxmlformats.org/officeDocument/2006/relationships/hyperlink" Target="mailto:anstein.lyngstad@statsforvalteren.no"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www.landbruksdirektoratet.no" TargetMode="External" /><Relationship Id="rId7" Type="http://schemas.openxmlformats.org/officeDocument/2006/relationships/hyperlink" Target="https://www.landbruksdirektoratet.no/nb/forvaltning/alle-veivisere-for-jordbruk/tiltak-i-beiteomrader" TargetMode="External" /><Relationship Id="rId8" Type="http://schemas.openxmlformats.org/officeDocument/2006/relationships/hyperlink" Target="https://www.landbruksdirektoratet.no/nb/forvaltning/veiledning-for-forvaltningen/agros--saksbehandling" TargetMode="External" /><Relationship Id="rId9" Type="http://schemas.openxmlformats.org/officeDocument/2006/relationships/hyperlink" Target="https://www.landbruksdirektoratet.no/nb/forvaltning/veiledning-for-forvaltningen/agros--saksbehandling-roller-og-tilganger?resultId=3.0&amp;searchQuery=agro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50DA8-C503-4273-BDCF-1ED94C651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5</Pages>
  <Words>2220</Words>
  <Characters>11768</Characters>
  <Application>Microsoft Office Word</Application>
  <DocSecurity>0</DocSecurity>
  <Lines>98</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Røshol, Elin</dc:creator>
  <cp:lastModifiedBy>Alstad, Eva Dybwad</cp:lastModifiedBy>
  <cp:revision>4</cp:revision>
  <cp:lastPrinted>2024-01-24T14:50:00Z</cp:lastPrinted>
  <dcterms:created xsi:type="dcterms:W3CDTF">2024-01-24T14:58:00Z</dcterms:created>
  <dcterms:modified xsi:type="dcterms:W3CDTF">2024-01-25T13:53:00Z</dcterms:modified>
</cp:coreProperties>
</file>