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3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</w:tblGrid>
      <w:tr w:rsidR="007C1FB0" w:rsidRPr="00E85FCA" w14:paraId="4B8C4C17" w14:textId="77777777" w:rsidTr="006D0581">
        <w:trPr>
          <w:trHeight w:val="257"/>
        </w:trPr>
        <w:tc>
          <w:tcPr>
            <w:tcW w:w="3075" w:type="dxa"/>
          </w:tcPr>
          <w:p w14:paraId="0700D0F6" w14:textId="77777777" w:rsidR="007C1FB0" w:rsidRPr="00E85FCA" w:rsidRDefault="007C1FB0" w:rsidP="00A22AC3">
            <w:pPr>
              <w:tabs>
                <w:tab w:val="left" w:pos="340"/>
                <w:tab w:val="left" w:pos="1013"/>
              </w:tabs>
            </w:pPr>
            <w:bookmarkStart w:id="0" w:name="Fasttabell"/>
            <w:bookmarkEnd w:id="0"/>
            <w:r w:rsidRPr="00E85FCA">
              <w:rPr>
                <w:noProof/>
              </w:rPr>
              <w:drawing>
                <wp:anchor distT="0" distB="0" distL="114300" distR="114300" simplePos="0" relativeHeight="251664384" behindDoc="0" locked="1" layoutInCell="1" allowOverlap="0" wp14:anchorId="67BC9AFA" wp14:editId="49925D55">
                  <wp:simplePos x="0" y="0"/>
                  <wp:positionH relativeFrom="column">
                    <wp:posOffset>-775970</wp:posOffset>
                  </wp:positionH>
                  <wp:positionV relativeFrom="page">
                    <wp:posOffset>-435610</wp:posOffset>
                  </wp:positionV>
                  <wp:extent cx="3694430" cy="1119505"/>
                  <wp:effectExtent l="0" t="0" r="0" b="0"/>
                  <wp:wrapNone/>
                  <wp:docPr id="6" name="Grafik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M_primaerlogo_vestfold_telemark_pos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430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C1FB0" w:rsidRPr="00E85FCA" w14:paraId="64AAE353" w14:textId="77777777" w:rsidTr="006D0581">
        <w:trPr>
          <w:trHeight w:val="257"/>
        </w:trPr>
        <w:tc>
          <w:tcPr>
            <w:tcW w:w="3075" w:type="dxa"/>
          </w:tcPr>
          <w:p w14:paraId="604FE5B8" w14:textId="77777777" w:rsidR="007C1FB0" w:rsidRPr="00E85FCA" w:rsidRDefault="007C1FB0" w:rsidP="00A22AC3"/>
        </w:tc>
      </w:tr>
    </w:tbl>
    <w:p w14:paraId="0ECF4596" w14:textId="77777777" w:rsidR="00B67D60" w:rsidRPr="00E85FCA" w:rsidRDefault="00B67D60" w:rsidP="00A22AC3">
      <w:pPr>
        <w:sectPr w:rsidR="00B67D60" w:rsidRPr="00E85FCA" w:rsidSect="008C38E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</w:p>
    <w:p w14:paraId="0C24B5A7" w14:textId="16B46083" w:rsidR="0068780A" w:rsidRPr="000E500C" w:rsidRDefault="00191C21" w:rsidP="0068780A">
      <w:pPr>
        <w:pStyle w:val="Overskrift3"/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b/>
          <w:bCs/>
          <w:color w:val="4A0D17"/>
          <w:sz w:val="30"/>
          <w:szCs w:val="30"/>
        </w:rPr>
      </w:pPr>
      <w:r w:rsidRPr="00191C21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Melding til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Statsforvalteren</w:t>
      </w:r>
      <w:r w:rsidRPr="00191C21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 om virksomhet etter forurensningsforskriftens kapittel 3</w:t>
      </w:r>
      <w:r w:rsidR="0068780A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3</w:t>
      </w:r>
      <w:r w:rsidRPr="00191C21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: </w:t>
      </w:r>
      <w:r w:rsidR="0068780A" w:rsidRPr="0068780A">
        <w:rPr>
          <w:rFonts w:ascii="Times New Roman" w:eastAsia="Times New Roman" w:hAnsi="Times New Roman" w:cs="Times New Roman"/>
          <w:b/>
          <w:i/>
          <w:sz w:val="28"/>
          <w:szCs w:val="28"/>
          <w:lang w:eastAsia="nb-NO"/>
        </w:rPr>
        <w:t>Forurensning fra produksjon av fabrikkbetong, betongvarer og betongelementer</w:t>
      </w:r>
    </w:p>
    <w:p w14:paraId="2895B213" w14:textId="77777777" w:rsidR="00A22AC3" w:rsidRDefault="00A22AC3" w:rsidP="00A22AC3">
      <w:pPr>
        <w:suppressAutoHyphens/>
        <w:autoSpaceDN w:val="0"/>
        <w:spacing w:line="240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</w:pPr>
    </w:p>
    <w:p w14:paraId="52DDF471" w14:textId="5F3C54FF" w:rsidR="00191C21" w:rsidRPr="00191C21" w:rsidRDefault="00191C21" w:rsidP="00A22AC3">
      <w:pPr>
        <w:suppressAutoHyphens/>
        <w:autoSpaceDN w:val="0"/>
        <w:spacing w:line="240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</w:pPr>
      <w:r w:rsidRPr="00191C21"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  <w:t>Send</w:t>
      </w:r>
      <w:r w:rsidR="009C1AA1"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  <w:t xml:space="preserve"> utfylt skjema</w:t>
      </w:r>
      <w:r w:rsidRPr="00191C21"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  <w:t xml:space="preserve"> </w:t>
      </w:r>
      <w:r w:rsidR="009C1AA1"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  <w:t>på e-post</w:t>
      </w:r>
      <w:r w:rsidRPr="00191C21"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  <w:t xml:space="preserve"> </w:t>
      </w:r>
      <w:r w:rsidR="007F2A23"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  <w:t xml:space="preserve">til </w:t>
      </w:r>
      <w:hyperlink r:id="rId15" w:history="1">
        <w:r w:rsidR="007F2A23" w:rsidRPr="008871E5">
          <w:rPr>
            <w:rStyle w:val="Hyperkobling"/>
            <w:rFonts w:ascii="Times New Roman" w:eastAsia="Times New Roman" w:hAnsi="Times New Roman" w:cs="Times New Roman"/>
            <w:b/>
            <w:i/>
            <w:sz w:val="24"/>
            <w:szCs w:val="24"/>
            <w:lang w:eastAsia="nb-NO"/>
          </w:rPr>
          <w:t>sfagpost@statsforvalteren.no</w:t>
        </w:r>
      </w:hyperlink>
      <w:r w:rsidRPr="00191C21"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  <w:t xml:space="preserve"> eller per post til </w:t>
      </w:r>
      <w:r w:rsidR="005172EC"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  <w:t>Statsforvalteren</w:t>
      </w:r>
      <w:r w:rsidRPr="00191C21"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  <w:t xml:space="preserve"> i Agder, postboks </w:t>
      </w:r>
      <w:r w:rsidR="005172EC"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  <w:t>504</w:t>
      </w:r>
      <w:r w:rsidRPr="00191C21"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  <w:t>, 480</w:t>
      </w:r>
      <w:r w:rsidR="005172EC"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  <w:t>4</w:t>
      </w:r>
      <w:r w:rsidRPr="00191C21"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  <w:t xml:space="preserve"> Arendal</w:t>
      </w:r>
      <w:r w:rsidR="008C5D4A"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  <w:t>.</w:t>
      </w:r>
      <w:r w:rsidRPr="00191C21"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  <w:t xml:space="preserve"> </w:t>
      </w:r>
    </w:p>
    <w:p w14:paraId="2269C193" w14:textId="77777777" w:rsidR="00A22AC3" w:rsidRDefault="00A22AC3" w:rsidP="00A22AC3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185AAAC" w14:textId="0C9E6B91" w:rsidR="0068780A" w:rsidRDefault="00191C21" w:rsidP="00B2613E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nb-NO"/>
        </w:rPr>
      </w:pPr>
      <w:r w:rsidRPr="00191C21">
        <w:rPr>
          <w:rFonts w:ascii="Times New Roman" w:eastAsia="Times New Roman" w:hAnsi="Times New Roman" w:cs="Times New Roman"/>
          <w:sz w:val="24"/>
          <w:szCs w:val="24"/>
          <w:lang w:eastAsia="nb-NO"/>
        </w:rPr>
        <w:t>Kapittel 3</w:t>
      </w:r>
      <w:r w:rsidR="0068780A">
        <w:rPr>
          <w:rFonts w:ascii="Times New Roman" w:eastAsia="Times New Roman" w:hAnsi="Times New Roman" w:cs="Times New Roman"/>
          <w:sz w:val="24"/>
          <w:szCs w:val="24"/>
          <w:lang w:eastAsia="nb-NO"/>
        </w:rPr>
        <w:t>3</w:t>
      </w:r>
      <w:r w:rsidRPr="00191C2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forurensningsforskriften er å anse som en tillatelse til </w:t>
      </w:r>
      <w:r w:rsidR="0068780A">
        <w:rPr>
          <w:rFonts w:ascii="Times New Roman" w:eastAsia="Times New Roman" w:hAnsi="Times New Roman" w:cs="Times New Roman"/>
          <w:sz w:val="24"/>
          <w:szCs w:val="24"/>
          <w:lang w:eastAsia="nb-NO"/>
        </w:rPr>
        <w:t>betongverk</w:t>
      </w:r>
      <w:r w:rsidRPr="00191C2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setter krav til utslipp som gjør vanlig forurensning fra produksjon av </w:t>
      </w:r>
      <w:r w:rsidR="0068780A">
        <w:rPr>
          <w:rFonts w:ascii="Times New Roman" w:eastAsia="Times New Roman" w:hAnsi="Times New Roman" w:cs="Times New Roman"/>
          <w:sz w:val="24"/>
          <w:szCs w:val="24"/>
          <w:lang w:eastAsia="nb-NO"/>
        </w:rPr>
        <w:t>fabrikkbetong, betongvarer og betongelement</w:t>
      </w:r>
      <w:r w:rsidRPr="00191C2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lovlig. Kravene er rettet mot den som er ansvarlig for selve driften. </w:t>
      </w:r>
    </w:p>
    <w:p w14:paraId="5B0E688F" w14:textId="7844E84F" w:rsidR="00B2613E" w:rsidRDefault="00B2613E" w:rsidP="00B2613E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8780A">
        <w:rPr>
          <w:rFonts w:ascii="Times New Roman" w:eastAsia="Times New Roman" w:hAnsi="Times New Roman" w:cs="Times New Roman"/>
          <w:sz w:val="24"/>
          <w:szCs w:val="24"/>
          <w:lang w:eastAsia="nb-NO"/>
        </w:rPr>
        <w:t>Statsforvalteren kan føre tilsyn med virksomheter omfattet av kapittel 3</w:t>
      </w:r>
      <w:r w:rsidR="001C34B8">
        <w:rPr>
          <w:rFonts w:ascii="Times New Roman" w:eastAsia="Times New Roman" w:hAnsi="Times New Roman" w:cs="Times New Roman"/>
          <w:sz w:val="24"/>
          <w:szCs w:val="24"/>
          <w:lang w:eastAsia="nb-NO"/>
        </w:rPr>
        <w:t>3</w:t>
      </w:r>
      <w:r w:rsidRPr="0068780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</w:t>
      </w:r>
    </w:p>
    <w:p w14:paraId="757C755F" w14:textId="77777777" w:rsidR="000E500C" w:rsidRDefault="000E500C" w:rsidP="00B2613E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6AD70C7" w14:textId="28B85A94" w:rsidR="000E500C" w:rsidRPr="000E500C" w:rsidRDefault="000E500C" w:rsidP="000E500C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E500C">
        <w:rPr>
          <w:rFonts w:ascii="Times New Roman" w:eastAsia="Times New Roman" w:hAnsi="Times New Roman" w:cs="Times New Roman"/>
          <w:sz w:val="24"/>
          <w:szCs w:val="24"/>
          <w:lang w:eastAsia="nb-NO"/>
        </w:rPr>
        <w:t>Meldeskjemaet vil være tilgjengelig for offentligheten via Statsforvalterens postjournal, i tråd med offentlighetsloven.</w:t>
      </w:r>
    </w:p>
    <w:p w14:paraId="5A63F523" w14:textId="77777777" w:rsidR="00191C21" w:rsidRPr="00191C21" w:rsidRDefault="00191C21" w:rsidP="00A22AC3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7C0210C" w14:textId="77777777" w:rsidR="00191C21" w:rsidRPr="00191C21" w:rsidRDefault="00191C21" w:rsidP="00A22AC3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nb-NO"/>
        </w:rPr>
      </w:pPr>
      <w:r w:rsidRPr="00191C21">
        <w:rPr>
          <w:rFonts w:ascii="Times New Roman" w:eastAsia="Times New Roman" w:hAnsi="Times New Roman" w:cs="Times New Roman"/>
          <w:b/>
          <w:sz w:val="26"/>
          <w:szCs w:val="26"/>
          <w:lang w:eastAsia="nb-NO"/>
        </w:rPr>
        <w:t xml:space="preserve">Veiledning til meldeskjemaet </w:t>
      </w:r>
    </w:p>
    <w:p w14:paraId="307BCCDB" w14:textId="376F6D3F" w:rsidR="00DD43CD" w:rsidRPr="00DD43CD" w:rsidRDefault="00191C21" w:rsidP="00DD43CD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91C2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Meldeplikten gjelder for </w:t>
      </w:r>
      <w:r w:rsidR="0068780A">
        <w:rPr>
          <w:rFonts w:ascii="Times New Roman" w:eastAsia="Times New Roman" w:hAnsi="Times New Roman" w:cs="Times New Roman"/>
          <w:sz w:val="24"/>
          <w:szCs w:val="24"/>
          <w:lang w:eastAsia="nb-NO"/>
        </w:rPr>
        <w:t>virksomheter</w:t>
      </w:r>
      <w:r w:rsidRPr="00191C2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som produserer </w:t>
      </w:r>
      <w:r w:rsidR="0068780A" w:rsidRPr="0068780A">
        <w:rPr>
          <w:rFonts w:ascii="Times New Roman" w:eastAsia="Times New Roman" w:hAnsi="Times New Roman" w:cs="Times New Roman"/>
          <w:sz w:val="24"/>
          <w:szCs w:val="24"/>
          <w:lang w:eastAsia="nb-NO"/>
        </w:rPr>
        <w:t>fabrikkbetong, betongvarer og betongelementer</w:t>
      </w:r>
      <w:r w:rsidRPr="00191C2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</w:t>
      </w:r>
      <w:r w:rsidR="00DD43CD">
        <w:rPr>
          <w:rFonts w:ascii="Times New Roman" w:eastAsia="Times New Roman" w:hAnsi="Times New Roman" w:cs="Times New Roman"/>
          <w:sz w:val="24"/>
          <w:szCs w:val="24"/>
          <w:lang w:eastAsia="nb-NO"/>
        </w:rPr>
        <w:t>S</w:t>
      </w:r>
      <w:r w:rsidR="00DD43CD" w:rsidRPr="00DD43CD">
        <w:rPr>
          <w:rFonts w:ascii="Times New Roman" w:eastAsia="Times New Roman" w:hAnsi="Times New Roman" w:cs="Times New Roman"/>
          <w:sz w:val="24"/>
          <w:szCs w:val="24"/>
          <w:lang w:eastAsia="nb-NO"/>
        </w:rPr>
        <w:t>kjemaet gjelder ikke utslipp fra produksjon av ferdigbetong på byggeplass o.l. og heller ikke for mottak av betongavfall.</w:t>
      </w:r>
    </w:p>
    <w:p w14:paraId="741759EB" w14:textId="186EC527" w:rsidR="00A22AC3" w:rsidRDefault="00A22AC3" w:rsidP="00A22AC3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DE23098" w14:textId="1098E773" w:rsidR="00A22AC3" w:rsidRPr="00191C21" w:rsidRDefault="0068780A" w:rsidP="00A22AC3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8780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Den ansvarlige for en virksomhet som omfattes av dette kapittelet, skal sende melding til statsforvalteren i god tid før oppstart og nedlegging, og dersom det foretas endringer og utvidelser av driften. </w:t>
      </w:r>
      <w:r w:rsidR="00A22AC3" w:rsidRPr="00191C2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Du finner oversikt over dokumentasjon </w:t>
      </w:r>
      <w:r w:rsidR="00A22AC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som du </w:t>
      </w:r>
      <w:r w:rsidR="00A22AC3" w:rsidRPr="00191C2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skal legge ved meldingen til </w:t>
      </w:r>
      <w:r w:rsidR="00A22AC3">
        <w:rPr>
          <w:rFonts w:ascii="Times New Roman" w:eastAsia="Times New Roman" w:hAnsi="Times New Roman" w:cs="Times New Roman"/>
          <w:sz w:val="24"/>
          <w:szCs w:val="24"/>
          <w:lang w:eastAsia="nb-NO"/>
        </w:rPr>
        <w:t>Statsforvalteren,</w:t>
      </w:r>
      <w:r w:rsidR="00A22AC3" w:rsidRPr="00191C2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nederst i skjemaet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</w:t>
      </w:r>
    </w:p>
    <w:p w14:paraId="68F9D06E" w14:textId="6BAD51C4" w:rsidR="00191C21" w:rsidRDefault="00191C21" w:rsidP="00A22AC3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7DEF9C8" w14:textId="77777777" w:rsidR="00DD43CD" w:rsidRPr="00DD43CD" w:rsidRDefault="00DD43CD" w:rsidP="00DD43CD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D43CD">
        <w:rPr>
          <w:rFonts w:ascii="Times New Roman" w:eastAsia="Times New Roman" w:hAnsi="Times New Roman" w:cs="Times New Roman"/>
          <w:sz w:val="24"/>
          <w:szCs w:val="24"/>
          <w:lang w:eastAsia="nb-NO"/>
        </w:rPr>
        <w:t>Den ansvarlige for eksisterende virksomhet som omfattes av dette kapittelet, skal sende melding til Statsforvalteren innen 01.01.2024.</w:t>
      </w:r>
    </w:p>
    <w:p w14:paraId="7326C9DB" w14:textId="321AC7ED" w:rsidR="00DD43CD" w:rsidRDefault="00DD43CD" w:rsidP="00A22AC3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2BDFFA6" w14:textId="6B31059B" w:rsidR="00191C21" w:rsidRDefault="00191C21" w:rsidP="00A22AC3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91C2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Virksomheten kan starte opp, endre plassering og utvide i samsvar med meldingen når det er gått </w:t>
      </w:r>
      <w:r w:rsidRPr="00191C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b-NO"/>
        </w:rPr>
        <w:t>seks uker</w:t>
      </w:r>
      <w:r w:rsidRPr="00191C2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etter at meldingen er bekreftet mottatt av </w:t>
      </w:r>
      <w:r w:rsidR="009C1AA1">
        <w:rPr>
          <w:rFonts w:ascii="Times New Roman" w:eastAsia="Times New Roman" w:hAnsi="Times New Roman" w:cs="Times New Roman"/>
          <w:sz w:val="24"/>
          <w:szCs w:val="24"/>
          <w:lang w:eastAsia="nb-NO"/>
        </w:rPr>
        <w:t>Statsforvalteren</w:t>
      </w:r>
      <w:r w:rsidRPr="00191C2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med mindre </w:t>
      </w:r>
      <w:r w:rsidR="009C1AA1">
        <w:rPr>
          <w:rFonts w:ascii="Times New Roman" w:eastAsia="Times New Roman" w:hAnsi="Times New Roman" w:cs="Times New Roman"/>
          <w:sz w:val="24"/>
          <w:szCs w:val="24"/>
          <w:lang w:eastAsia="nb-NO"/>
        </w:rPr>
        <w:t>Statsforvalteren</w:t>
      </w:r>
      <w:r w:rsidRPr="00191C2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fastsetter noe annet. </w:t>
      </w:r>
      <w:r w:rsidR="009C1AA1">
        <w:rPr>
          <w:rFonts w:ascii="Times New Roman" w:eastAsia="Times New Roman" w:hAnsi="Times New Roman" w:cs="Times New Roman"/>
          <w:sz w:val="24"/>
          <w:szCs w:val="24"/>
          <w:lang w:eastAsia="nb-NO"/>
        </w:rPr>
        <w:t>Statsforvalteren</w:t>
      </w:r>
      <w:r w:rsidRPr="00191C2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kan på bakgrunn av meldingen pålegge virksomheten å søke om tillatelse i henhold til § 11 i forurensningsloven.</w:t>
      </w:r>
    </w:p>
    <w:p w14:paraId="52B0F75B" w14:textId="6A0E3533" w:rsidR="00B2613E" w:rsidRDefault="00B2613E" w:rsidP="00A22AC3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AF65A65" w14:textId="774D282B" w:rsidR="00B2613E" w:rsidRPr="00191C21" w:rsidRDefault="00B2613E" w:rsidP="00B2613E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nb-NO"/>
        </w:rPr>
      </w:pPr>
      <w:r w:rsidRPr="00191C21">
        <w:rPr>
          <w:rFonts w:ascii="Times New Roman" w:eastAsia="Times New Roman" w:hAnsi="Times New Roman" w:cs="Times New Roman"/>
          <w:bCs/>
          <w:iCs/>
          <w:sz w:val="24"/>
          <w:szCs w:val="24"/>
          <w:lang w:eastAsia="nb-NO"/>
        </w:rPr>
        <w:t xml:space="preserve">Oversikt over vedlegg som </w:t>
      </w:r>
      <w:r w:rsidRPr="00B2613E">
        <w:rPr>
          <w:rFonts w:ascii="Times New Roman" w:eastAsia="Times New Roman" w:hAnsi="Times New Roman" w:cs="Times New Roman"/>
          <w:b/>
          <w:iCs/>
          <w:sz w:val="24"/>
          <w:szCs w:val="24"/>
          <w:lang w:eastAsia="nb-NO"/>
        </w:rPr>
        <w:t xml:space="preserve">skal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nb-NO"/>
        </w:rPr>
        <w:t>legges ved</w:t>
      </w:r>
      <w:r w:rsidRPr="00B2613E">
        <w:rPr>
          <w:rFonts w:ascii="Times New Roman" w:eastAsia="Times New Roman" w:hAnsi="Times New Roman" w:cs="Times New Roman"/>
          <w:b/>
          <w:iCs/>
          <w:sz w:val="24"/>
          <w:szCs w:val="24"/>
          <w:lang w:eastAsia="nb-NO"/>
        </w:rPr>
        <w:t xml:space="preserve"> skjemaet</w:t>
      </w:r>
      <w:r w:rsidRPr="00191C21">
        <w:rPr>
          <w:rFonts w:ascii="Times New Roman" w:eastAsia="Times New Roman" w:hAnsi="Times New Roman" w:cs="Times New Roman"/>
          <w:bCs/>
          <w:iCs/>
          <w:sz w:val="24"/>
          <w:szCs w:val="24"/>
          <w:lang w:eastAsia="nb-NO"/>
        </w:rPr>
        <w:t>:</w:t>
      </w:r>
    </w:p>
    <w:p w14:paraId="67F6BBCA" w14:textId="1C09D9EC" w:rsidR="00B2613E" w:rsidRDefault="00B2613E" w:rsidP="00B2613E">
      <w:pPr>
        <w:numPr>
          <w:ilvl w:val="0"/>
          <w:numId w:val="3"/>
        </w:numPr>
        <w:suppressAutoHyphens/>
        <w:autoSpaceDN w:val="0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nb-NO"/>
        </w:rPr>
      </w:pPr>
      <w:r w:rsidRPr="00191C21">
        <w:rPr>
          <w:rFonts w:ascii="Times New Roman" w:eastAsia="Times New Roman" w:hAnsi="Times New Roman" w:cs="Times New Roman"/>
          <w:bCs/>
          <w:iCs/>
          <w:sz w:val="24"/>
          <w:szCs w:val="24"/>
          <w:lang w:eastAsia="nb-NO"/>
        </w:rPr>
        <w:t xml:space="preserve">Kart over anleggsområdet og med plassering av </w:t>
      </w:r>
      <w:r w:rsidR="0068780A">
        <w:rPr>
          <w:rFonts w:ascii="Times New Roman" w:eastAsia="Times New Roman" w:hAnsi="Times New Roman" w:cs="Times New Roman"/>
          <w:bCs/>
          <w:iCs/>
          <w:sz w:val="24"/>
          <w:szCs w:val="24"/>
          <w:lang w:eastAsia="nb-NO"/>
        </w:rPr>
        <w:t>anlegg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nb-NO"/>
        </w:rPr>
        <w:t>, jf. pkt. 3 i skjemaet</w:t>
      </w:r>
    </w:p>
    <w:p w14:paraId="7F8F322F" w14:textId="71E92264" w:rsidR="00B2613E" w:rsidRDefault="00B2613E" w:rsidP="00B2613E">
      <w:pPr>
        <w:numPr>
          <w:ilvl w:val="0"/>
          <w:numId w:val="3"/>
        </w:numPr>
        <w:suppressAutoHyphens/>
        <w:autoSpaceDN w:val="0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nb-NO"/>
        </w:rPr>
        <w:t>Dokumentasjon på at virksomheten er i samsvar med gjeldende plan for området (uttalelse fra kommunen, vedtak om dispensasjon e.l.), jf. pkt. 4 i skjemaet</w:t>
      </w:r>
    </w:p>
    <w:p w14:paraId="17D941EE" w14:textId="32A0D3E5" w:rsidR="00B2613E" w:rsidRPr="00B2613E" w:rsidRDefault="00B2613E" w:rsidP="00B2613E">
      <w:pPr>
        <w:numPr>
          <w:ilvl w:val="0"/>
          <w:numId w:val="3"/>
        </w:numPr>
        <w:suppressAutoHyphens/>
        <w:autoSpaceDN w:val="0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nb-NO"/>
        </w:rPr>
      </w:pPr>
      <w:r w:rsidRPr="00191C21">
        <w:rPr>
          <w:rFonts w:ascii="Times New Roman" w:eastAsia="Times New Roman" w:hAnsi="Times New Roman" w:cs="Times New Roman"/>
          <w:sz w:val="24"/>
          <w:szCs w:val="24"/>
          <w:lang w:eastAsia="nb-NO"/>
        </w:rPr>
        <w:t>Støyvurdering</w:t>
      </w:r>
      <w:r w:rsidR="005D6367">
        <w:rPr>
          <w:rFonts w:ascii="Times New Roman" w:eastAsia="Times New Roman" w:hAnsi="Times New Roman" w:cs="Times New Roman"/>
          <w:sz w:val="24"/>
          <w:szCs w:val="24"/>
          <w:lang w:eastAsia="nb-NO"/>
        </w:rPr>
        <w:t>,</w:t>
      </w:r>
      <w:r w:rsidRPr="00191C2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nb-NO"/>
        </w:rPr>
        <w:t>jf. pkt. 8 i skjemaet</w:t>
      </w:r>
    </w:p>
    <w:p w14:paraId="2DEBF193" w14:textId="77777777" w:rsidR="007F2A23" w:rsidRDefault="007F2A23" w:rsidP="00A22AC3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BB4A45D" w14:textId="5341349B" w:rsidR="00191C21" w:rsidRPr="00191C21" w:rsidRDefault="00802213" w:rsidP="00A22AC3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1. </w:t>
      </w:r>
      <w:r w:rsidR="00191C21" w:rsidRPr="00191C21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Bedriftsdata</w:t>
      </w:r>
      <w:r w:rsidR="0068780A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 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1559"/>
        <w:gridCol w:w="2546"/>
      </w:tblGrid>
      <w:tr w:rsidR="00277DD0" w:rsidRPr="00191C21" w14:paraId="210E54B2" w14:textId="77777777" w:rsidTr="00277DD0">
        <w:trPr>
          <w:trHeight w:val="433"/>
        </w:trPr>
        <w:tc>
          <w:tcPr>
            <w:tcW w:w="1838" w:type="dxa"/>
          </w:tcPr>
          <w:p w14:paraId="3C126A83" w14:textId="58459269" w:rsidR="00277DD0" w:rsidRPr="00191C21" w:rsidRDefault="00277DD0" w:rsidP="00A22AC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91C21">
              <w:rPr>
                <w:rFonts w:ascii="Times New Roman" w:hAnsi="Times New Roman"/>
                <w:sz w:val="24"/>
                <w:szCs w:val="24"/>
              </w:rPr>
              <w:t>Navn på bedrift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1554D7F7" w14:textId="77777777" w:rsidR="00277DD0" w:rsidRPr="00191C21" w:rsidRDefault="00277DD0" w:rsidP="00A22AC3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14ADED" w14:textId="77777777" w:rsidR="00277DD0" w:rsidRPr="00277DD0" w:rsidRDefault="00277DD0" w:rsidP="00A22AC3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277DD0">
              <w:rPr>
                <w:rFonts w:ascii="Times New Roman" w:hAnsi="Times New Roman"/>
                <w:bCs/>
                <w:sz w:val="24"/>
                <w:szCs w:val="24"/>
              </w:rPr>
              <w:t>Org.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7DD0">
              <w:rPr>
                <w:rFonts w:ascii="Times New Roman" w:hAnsi="Times New Roman"/>
                <w:bCs/>
                <w:sz w:val="24"/>
                <w:szCs w:val="24"/>
              </w:rPr>
              <w:t>nummer</w:t>
            </w:r>
          </w:p>
        </w:tc>
        <w:tc>
          <w:tcPr>
            <w:tcW w:w="2546" w:type="dxa"/>
          </w:tcPr>
          <w:p w14:paraId="298CFE8E" w14:textId="01FFE584" w:rsidR="00277DD0" w:rsidRPr="00277DD0" w:rsidRDefault="00277DD0" w:rsidP="00A22AC3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7DD0" w:rsidRPr="00191C21" w14:paraId="5E931609" w14:textId="77777777" w:rsidTr="00277DD0">
        <w:trPr>
          <w:trHeight w:val="397"/>
        </w:trPr>
        <w:tc>
          <w:tcPr>
            <w:tcW w:w="1838" w:type="dxa"/>
          </w:tcPr>
          <w:p w14:paraId="3DD3F29A" w14:textId="1A537EFC" w:rsidR="00277DD0" w:rsidRPr="00191C21" w:rsidRDefault="00277DD0" w:rsidP="00A22AC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91C21">
              <w:rPr>
                <w:rFonts w:ascii="Times New Roman" w:hAnsi="Times New Roman"/>
                <w:sz w:val="24"/>
                <w:szCs w:val="24"/>
              </w:rPr>
              <w:t>Adresse</w:t>
            </w:r>
          </w:p>
        </w:tc>
        <w:tc>
          <w:tcPr>
            <w:tcW w:w="3119" w:type="dxa"/>
          </w:tcPr>
          <w:p w14:paraId="6CCEC7A9" w14:textId="77777777" w:rsidR="00277DD0" w:rsidRPr="00191C21" w:rsidRDefault="00277DD0" w:rsidP="00A22AC3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EA6A70" w14:textId="1B0B27E8" w:rsidR="00277DD0" w:rsidRPr="00191C21" w:rsidRDefault="00277DD0" w:rsidP="00A22AC3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191C21">
              <w:rPr>
                <w:rFonts w:ascii="Times New Roman" w:hAnsi="Times New Roman"/>
                <w:sz w:val="24"/>
                <w:szCs w:val="24"/>
              </w:rPr>
              <w:t>oststed</w:t>
            </w:r>
          </w:p>
        </w:tc>
        <w:tc>
          <w:tcPr>
            <w:tcW w:w="2546" w:type="dxa"/>
          </w:tcPr>
          <w:p w14:paraId="070ED1CB" w14:textId="42C2880E" w:rsidR="00277DD0" w:rsidRPr="00191C21" w:rsidRDefault="00277DD0" w:rsidP="00A22AC3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C21" w:rsidRPr="00191C21" w14:paraId="7FA10B46" w14:textId="77777777" w:rsidTr="00277DD0">
        <w:trPr>
          <w:trHeight w:val="418"/>
        </w:trPr>
        <w:tc>
          <w:tcPr>
            <w:tcW w:w="1838" w:type="dxa"/>
          </w:tcPr>
          <w:p w14:paraId="4BC14770" w14:textId="77777777" w:rsidR="00191C21" w:rsidRPr="00191C21" w:rsidRDefault="00191C21" w:rsidP="00A22AC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91C21">
              <w:rPr>
                <w:rFonts w:ascii="Times New Roman" w:hAnsi="Times New Roman"/>
                <w:sz w:val="24"/>
                <w:szCs w:val="24"/>
              </w:rPr>
              <w:lastRenderedPageBreak/>
              <w:t>Kommune</w:t>
            </w:r>
          </w:p>
        </w:tc>
        <w:tc>
          <w:tcPr>
            <w:tcW w:w="7224" w:type="dxa"/>
            <w:gridSpan w:val="3"/>
          </w:tcPr>
          <w:p w14:paraId="50DE6A4E" w14:textId="77777777" w:rsidR="00191C21" w:rsidRPr="00191C21" w:rsidRDefault="00191C21" w:rsidP="00A22AC3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1C21" w:rsidRPr="00191C21" w14:paraId="235E9DCA" w14:textId="77777777" w:rsidTr="00277DD0">
        <w:trPr>
          <w:trHeight w:val="424"/>
        </w:trPr>
        <w:tc>
          <w:tcPr>
            <w:tcW w:w="1838" w:type="dxa"/>
          </w:tcPr>
          <w:p w14:paraId="603A6D92" w14:textId="77777777" w:rsidR="00191C21" w:rsidRPr="00191C21" w:rsidRDefault="00191C21" w:rsidP="00A22AC3">
            <w:pPr>
              <w:suppressAutoHyphens/>
              <w:ind w:right="56"/>
              <w:rPr>
                <w:rFonts w:ascii="Times New Roman" w:hAnsi="Times New Roman"/>
                <w:sz w:val="24"/>
                <w:szCs w:val="24"/>
              </w:rPr>
            </w:pPr>
            <w:r w:rsidRPr="00191C21">
              <w:rPr>
                <w:rFonts w:ascii="Times New Roman" w:hAnsi="Times New Roman"/>
                <w:sz w:val="24"/>
                <w:szCs w:val="24"/>
              </w:rPr>
              <w:t>Kontaktperson</w:t>
            </w:r>
          </w:p>
        </w:tc>
        <w:tc>
          <w:tcPr>
            <w:tcW w:w="7224" w:type="dxa"/>
            <w:gridSpan w:val="3"/>
          </w:tcPr>
          <w:p w14:paraId="3C8A5EAB" w14:textId="77777777" w:rsidR="00191C21" w:rsidRPr="00191C21" w:rsidRDefault="00191C21" w:rsidP="00A22AC3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1C21" w:rsidRPr="00191C21" w14:paraId="741B7586" w14:textId="77777777" w:rsidTr="00277DD0">
        <w:trPr>
          <w:trHeight w:val="424"/>
        </w:trPr>
        <w:tc>
          <w:tcPr>
            <w:tcW w:w="1838" w:type="dxa"/>
          </w:tcPr>
          <w:p w14:paraId="7FD815C9" w14:textId="77777777" w:rsidR="00191C21" w:rsidRPr="00191C21" w:rsidRDefault="00191C21" w:rsidP="00A22AC3">
            <w:pPr>
              <w:suppressAutoHyphens/>
              <w:ind w:right="56"/>
              <w:rPr>
                <w:rFonts w:ascii="Times New Roman" w:hAnsi="Times New Roman"/>
                <w:sz w:val="24"/>
                <w:szCs w:val="24"/>
              </w:rPr>
            </w:pPr>
            <w:r w:rsidRPr="00191C21">
              <w:rPr>
                <w:rFonts w:ascii="Times New Roman" w:hAnsi="Times New Roman"/>
                <w:sz w:val="24"/>
                <w:szCs w:val="24"/>
              </w:rPr>
              <w:t>E-post og tlf.</w:t>
            </w:r>
          </w:p>
        </w:tc>
        <w:tc>
          <w:tcPr>
            <w:tcW w:w="7224" w:type="dxa"/>
            <w:gridSpan w:val="3"/>
          </w:tcPr>
          <w:p w14:paraId="1FC8C432" w14:textId="77777777" w:rsidR="00191C21" w:rsidRPr="00191C21" w:rsidRDefault="00191C21" w:rsidP="00A22AC3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707C2C5" w14:textId="77777777" w:rsidR="00B2613E" w:rsidRPr="00191C21" w:rsidRDefault="00B2613E" w:rsidP="00A22AC3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2E1D8668" w14:textId="2E5D7AEA" w:rsidR="00191C21" w:rsidRPr="00191C21" w:rsidRDefault="00802213" w:rsidP="00A22AC3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2. </w:t>
      </w:r>
      <w:r w:rsidR="00191C21" w:rsidRPr="00191C21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Anleggsdata</w:t>
      </w:r>
      <w:r w:rsidR="0068780A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 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3255"/>
        <w:gridCol w:w="1862"/>
        <w:gridCol w:w="1257"/>
        <w:gridCol w:w="642"/>
        <w:gridCol w:w="2046"/>
      </w:tblGrid>
      <w:tr w:rsidR="00191C21" w:rsidRPr="00191C21" w14:paraId="09090464" w14:textId="77777777" w:rsidTr="00A22AC3">
        <w:trPr>
          <w:trHeight w:val="467"/>
        </w:trPr>
        <w:tc>
          <w:tcPr>
            <w:tcW w:w="3255" w:type="dxa"/>
            <w:vAlign w:val="center"/>
          </w:tcPr>
          <w:p w14:paraId="2454D95F" w14:textId="611F57C9" w:rsidR="00191C21" w:rsidRPr="00191C21" w:rsidRDefault="00191C21" w:rsidP="00A22AC3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191C21">
              <w:rPr>
                <w:rFonts w:ascii="Times New Roman" w:hAnsi="Times New Roman"/>
                <w:bCs/>
                <w:sz w:val="24"/>
                <w:szCs w:val="24"/>
              </w:rPr>
              <w:t>Navn på anlegg/lokalitet</w:t>
            </w:r>
          </w:p>
        </w:tc>
        <w:tc>
          <w:tcPr>
            <w:tcW w:w="5807" w:type="dxa"/>
            <w:gridSpan w:val="4"/>
          </w:tcPr>
          <w:p w14:paraId="6623DE03" w14:textId="77777777" w:rsidR="00191C21" w:rsidRPr="00191C21" w:rsidRDefault="00191C21" w:rsidP="00A22AC3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1C21" w:rsidRPr="00191C21" w14:paraId="3DE2888B" w14:textId="77777777" w:rsidTr="00A22AC3">
        <w:trPr>
          <w:trHeight w:val="422"/>
        </w:trPr>
        <w:tc>
          <w:tcPr>
            <w:tcW w:w="3255" w:type="dxa"/>
            <w:vAlign w:val="center"/>
          </w:tcPr>
          <w:p w14:paraId="39FA2800" w14:textId="77777777" w:rsidR="00191C21" w:rsidRPr="00191C21" w:rsidRDefault="00191C21" w:rsidP="00A22AC3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191C21">
              <w:rPr>
                <w:rFonts w:ascii="Times New Roman" w:hAnsi="Times New Roman"/>
                <w:bCs/>
                <w:sz w:val="24"/>
                <w:szCs w:val="24"/>
              </w:rPr>
              <w:t>Kommune</w:t>
            </w:r>
          </w:p>
        </w:tc>
        <w:tc>
          <w:tcPr>
            <w:tcW w:w="1862" w:type="dxa"/>
          </w:tcPr>
          <w:p w14:paraId="4CDD6044" w14:textId="77777777" w:rsidR="00191C21" w:rsidRPr="00191C21" w:rsidRDefault="00191C21" w:rsidP="00A22AC3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99" w:type="dxa"/>
            <w:gridSpan w:val="2"/>
          </w:tcPr>
          <w:p w14:paraId="63C2E97E" w14:textId="4A11F84A" w:rsidR="00191C21" w:rsidRPr="00191C21" w:rsidRDefault="00191C21" w:rsidP="00A22AC3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191C21">
              <w:rPr>
                <w:rFonts w:ascii="Times New Roman" w:hAnsi="Times New Roman"/>
                <w:bCs/>
                <w:sz w:val="24"/>
                <w:szCs w:val="24"/>
              </w:rPr>
              <w:t>Gnr.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2046" w:type="dxa"/>
          </w:tcPr>
          <w:p w14:paraId="478469FA" w14:textId="710871C9" w:rsidR="00191C21" w:rsidRPr="00191C21" w:rsidRDefault="00191C21" w:rsidP="00A22AC3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191C21">
              <w:rPr>
                <w:rFonts w:ascii="Times New Roman" w:hAnsi="Times New Roman"/>
                <w:bCs/>
                <w:sz w:val="24"/>
                <w:szCs w:val="24"/>
              </w:rPr>
              <w:t>Bnr.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</w:tr>
      <w:tr w:rsidR="00191C21" w:rsidRPr="00191C21" w14:paraId="2BC3FCAD" w14:textId="77777777" w:rsidTr="00A22AC3">
        <w:trPr>
          <w:trHeight w:val="410"/>
        </w:trPr>
        <w:tc>
          <w:tcPr>
            <w:tcW w:w="3255" w:type="dxa"/>
            <w:vAlign w:val="center"/>
          </w:tcPr>
          <w:p w14:paraId="369D057A" w14:textId="7283BA28" w:rsidR="00191C21" w:rsidRPr="00191C21" w:rsidRDefault="00191C21" w:rsidP="00A22AC3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191C21">
              <w:rPr>
                <w:rFonts w:ascii="Times New Roman" w:hAnsi="Times New Roman"/>
                <w:bCs/>
                <w:sz w:val="24"/>
                <w:szCs w:val="24"/>
              </w:rPr>
              <w:t xml:space="preserve">For eksisterende anlegg </w:t>
            </w:r>
          </w:p>
        </w:tc>
        <w:tc>
          <w:tcPr>
            <w:tcW w:w="3119" w:type="dxa"/>
            <w:gridSpan w:val="2"/>
            <w:vAlign w:val="center"/>
          </w:tcPr>
          <w:p w14:paraId="1CEF8300" w14:textId="51DBBD26" w:rsidR="00191C21" w:rsidRPr="00191C21" w:rsidRDefault="00191C21" w:rsidP="00A22AC3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191C21">
              <w:rPr>
                <w:rFonts w:ascii="Times New Roman" w:hAnsi="Times New Roman"/>
                <w:bCs/>
                <w:sz w:val="24"/>
                <w:szCs w:val="24"/>
              </w:rPr>
              <w:t>Etableringsår/byggeår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191C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gridSpan w:val="2"/>
            <w:vAlign w:val="center"/>
          </w:tcPr>
          <w:p w14:paraId="1CF2DAE3" w14:textId="75F43BAF" w:rsidR="00191C21" w:rsidRPr="00191C21" w:rsidRDefault="00191C21" w:rsidP="00A22AC3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191C21">
              <w:rPr>
                <w:rFonts w:ascii="Times New Roman" w:hAnsi="Times New Roman"/>
                <w:bCs/>
                <w:sz w:val="24"/>
                <w:szCs w:val="24"/>
              </w:rPr>
              <w:t>Endret/utvidet år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191C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191C21" w:rsidRPr="00191C21" w14:paraId="15EE6800" w14:textId="77777777" w:rsidTr="00A22AC3">
        <w:trPr>
          <w:trHeight w:val="425"/>
        </w:trPr>
        <w:tc>
          <w:tcPr>
            <w:tcW w:w="3255" w:type="dxa"/>
            <w:vAlign w:val="center"/>
          </w:tcPr>
          <w:p w14:paraId="18C133E5" w14:textId="77777777" w:rsidR="00191C21" w:rsidRPr="00191C21" w:rsidRDefault="00191C21" w:rsidP="00A22AC3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191C21">
              <w:rPr>
                <w:rFonts w:ascii="Times New Roman" w:hAnsi="Times New Roman"/>
                <w:bCs/>
                <w:sz w:val="24"/>
                <w:szCs w:val="24"/>
              </w:rPr>
              <w:t>For nye anlegg</w:t>
            </w:r>
          </w:p>
        </w:tc>
        <w:tc>
          <w:tcPr>
            <w:tcW w:w="5807" w:type="dxa"/>
            <w:gridSpan w:val="4"/>
            <w:vAlign w:val="center"/>
          </w:tcPr>
          <w:p w14:paraId="46F090C3" w14:textId="50AD9882" w:rsidR="00191C21" w:rsidRPr="00191C21" w:rsidRDefault="00191C21" w:rsidP="00A22AC3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191C21">
              <w:rPr>
                <w:rFonts w:ascii="Times New Roman" w:hAnsi="Times New Roman"/>
                <w:bCs/>
                <w:sz w:val="24"/>
                <w:szCs w:val="24"/>
              </w:rPr>
              <w:t>Planlagt oppstart (uke og år)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</w:tr>
    </w:tbl>
    <w:p w14:paraId="688ED04E" w14:textId="77777777" w:rsidR="00A22AC3" w:rsidRDefault="00A22AC3" w:rsidP="00A22AC3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14:paraId="37A8C662" w14:textId="2EC09D40" w:rsidR="00B2613E" w:rsidRPr="00B2613E" w:rsidRDefault="00802213" w:rsidP="00A22AC3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3. </w:t>
      </w:r>
      <w:r w:rsidR="00191C21" w:rsidRPr="00191C21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Plassering</w:t>
      </w:r>
      <w:r w:rsidR="0068780A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 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3256"/>
        <w:gridCol w:w="2568"/>
        <w:gridCol w:w="3238"/>
      </w:tblGrid>
      <w:tr w:rsidR="00191C21" w:rsidRPr="00191C21" w14:paraId="0F6F5635" w14:textId="77777777" w:rsidTr="00D52D49">
        <w:trPr>
          <w:trHeight w:val="1047"/>
        </w:trPr>
        <w:tc>
          <w:tcPr>
            <w:tcW w:w="3256" w:type="dxa"/>
            <w:vAlign w:val="center"/>
          </w:tcPr>
          <w:p w14:paraId="68815765" w14:textId="4EABD864" w:rsidR="00191C21" w:rsidRPr="00191C21" w:rsidRDefault="00191C21" w:rsidP="00A22AC3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191C21">
              <w:rPr>
                <w:rFonts w:ascii="Times New Roman" w:hAnsi="Times New Roman"/>
                <w:sz w:val="24"/>
                <w:szCs w:val="24"/>
              </w:rPr>
              <w:t>Avstand</w:t>
            </w:r>
            <w:r w:rsidR="00B26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C21">
              <w:rPr>
                <w:rFonts w:ascii="Times New Roman" w:hAnsi="Times New Roman"/>
                <w:sz w:val="24"/>
                <w:szCs w:val="24"/>
              </w:rPr>
              <w:t>til nærmeste bebyggelse eller lignende der folk oppholder seg jevnlig</w:t>
            </w:r>
          </w:p>
        </w:tc>
        <w:tc>
          <w:tcPr>
            <w:tcW w:w="2568" w:type="dxa"/>
          </w:tcPr>
          <w:p w14:paraId="45029BF4" w14:textId="77777777" w:rsidR="00191C21" w:rsidRPr="00191C21" w:rsidRDefault="00191C21" w:rsidP="00A22AC3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191C21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3238" w:type="dxa"/>
          </w:tcPr>
          <w:p w14:paraId="1025A673" w14:textId="77777777" w:rsidR="00191C21" w:rsidRPr="00191C21" w:rsidRDefault="00191C21" w:rsidP="00A22AC3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191C21">
              <w:rPr>
                <w:rFonts w:ascii="Times New Roman" w:hAnsi="Times New Roman"/>
                <w:bCs/>
                <w:sz w:val="24"/>
                <w:szCs w:val="24"/>
              </w:rPr>
              <w:t>Type bebyggelse:</w:t>
            </w:r>
          </w:p>
        </w:tc>
      </w:tr>
      <w:tr w:rsidR="00191C21" w:rsidRPr="00191C21" w14:paraId="5E0B8964" w14:textId="77777777" w:rsidTr="00D52D49">
        <w:trPr>
          <w:trHeight w:val="1167"/>
        </w:trPr>
        <w:tc>
          <w:tcPr>
            <w:tcW w:w="3256" w:type="dxa"/>
            <w:vAlign w:val="center"/>
          </w:tcPr>
          <w:p w14:paraId="3D4AED38" w14:textId="1E9F0848" w:rsidR="00191C21" w:rsidRPr="00191C21" w:rsidRDefault="00191C21" w:rsidP="00A22AC3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191C21">
              <w:rPr>
                <w:rFonts w:ascii="Times New Roman" w:hAnsi="Times New Roman"/>
                <w:sz w:val="24"/>
                <w:szCs w:val="24"/>
              </w:rPr>
              <w:t xml:space="preserve">Beskriv hvilke tiltak som </w:t>
            </w:r>
            <w:r w:rsidR="007F2A23">
              <w:rPr>
                <w:rFonts w:ascii="Times New Roman" w:hAnsi="Times New Roman"/>
                <w:sz w:val="24"/>
                <w:szCs w:val="24"/>
              </w:rPr>
              <w:t xml:space="preserve">ev. </w:t>
            </w:r>
            <w:r w:rsidRPr="00191C21">
              <w:rPr>
                <w:rFonts w:ascii="Times New Roman" w:hAnsi="Times New Roman"/>
                <w:sz w:val="24"/>
                <w:szCs w:val="24"/>
              </w:rPr>
              <w:t>er gjennomført/planlagt for</w:t>
            </w:r>
            <w:r w:rsidR="00B2613E">
              <w:rPr>
                <w:rFonts w:ascii="Times New Roman" w:hAnsi="Times New Roman"/>
                <w:sz w:val="24"/>
                <w:szCs w:val="24"/>
              </w:rPr>
              <w:t xml:space="preserve"> å skjerme</w:t>
            </w:r>
            <w:r w:rsidRPr="00191C21">
              <w:rPr>
                <w:rFonts w:ascii="Times New Roman" w:hAnsi="Times New Roman"/>
                <w:sz w:val="24"/>
                <w:szCs w:val="24"/>
              </w:rPr>
              <w:t xml:space="preserve"> støyende eller støvende aktivitet mot nabo</w:t>
            </w:r>
            <w:r w:rsidR="006878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806" w:type="dxa"/>
            <w:gridSpan w:val="2"/>
          </w:tcPr>
          <w:p w14:paraId="7E7B5F7F" w14:textId="77777777" w:rsidR="00191C21" w:rsidRPr="00191C21" w:rsidRDefault="00191C21" w:rsidP="00A22AC3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BA29DB6" w14:textId="77777777" w:rsidR="00191C21" w:rsidRPr="00191C21" w:rsidRDefault="00191C21" w:rsidP="00A22AC3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14:paraId="367E30EB" w14:textId="5A9CB5EB" w:rsidR="00191C21" w:rsidRDefault="00802213" w:rsidP="00A22AC3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4. </w:t>
      </w:r>
      <w:r w:rsidR="00191C21" w:rsidRPr="00191C21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Planstatus</w:t>
      </w:r>
    </w:p>
    <w:p w14:paraId="48FBCF5D" w14:textId="61FE3331" w:rsidR="00F65B02" w:rsidRDefault="00F65B02" w:rsidP="00A22AC3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Virksomheten skal i henhold til § 3</w:t>
      </w:r>
      <w:r w:rsidR="00E8074F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-1</w:t>
      </w:r>
      <w:r w:rsidR="00E8074F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 legge ved dokumentasjon på at virksomheten er i samsvar med endelige planer etter plan- og bygningsloven.</w:t>
      </w:r>
      <w:r w:rsidR="00B2613E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 Det er kommunen som er planmyndighet og vurderer om virksomheten er i samsvar med gjeldende plan for området.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 </w:t>
      </w:r>
    </w:p>
    <w:p w14:paraId="2AF8ACCE" w14:textId="77777777" w:rsidR="00F65B02" w:rsidRPr="00F65B02" w:rsidRDefault="00F65B02" w:rsidP="00A22AC3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3338"/>
        <w:gridCol w:w="2499"/>
        <w:gridCol w:w="3225"/>
      </w:tblGrid>
      <w:tr w:rsidR="00191C21" w:rsidRPr="00191C21" w14:paraId="16DFA4B3" w14:textId="77777777" w:rsidTr="00062F07">
        <w:trPr>
          <w:trHeight w:val="717"/>
        </w:trPr>
        <w:tc>
          <w:tcPr>
            <w:tcW w:w="3369" w:type="dxa"/>
          </w:tcPr>
          <w:p w14:paraId="22278256" w14:textId="77777777" w:rsidR="00191C21" w:rsidRPr="00191C21" w:rsidRDefault="00191C21" w:rsidP="00A22AC3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191C21">
              <w:rPr>
                <w:rFonts w:ascii="Times New Roman" w:hAnsi="Times New Roman"/>
                <w:sz w:val="24"/>
                <w:szCs w:val="24"/>
              </w:rPr>
              <w:t>Er lokaliseringen behandlet i reguleringsplan (kryss av)?</w:t>
            </w:r>
          </w:p>
        </w:tc>
        <w:tc>
          <w:tcPr>
            <w:tcW w:w="2551" w:type="dxa"/>
          </w:tcPr>
          <w:p w14:paraId="60BFE459" w14:textId="77777777" w:rsidR="00191C21" w:rsidRPr="00191C21" w:rsidRDefault="00191C21" w:rsidP="00A22AC3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191C21">
              <w:rPr>
                <w:rFonts w:ascii="Times New Roman" w:hAnsi="Times New Roman"/>
                <w:bCs/>
                <w:sz w:val="24"/>
                <w:szCs w:val="24"/>
              </w:rPr>
              <w:t>Ja</w:t>
            </w:r>
          </w:p>
        </w:tc>
        <w:tc>
          <w:tcPr>
            <w:tcW w:w="3292" w:type="dxa"/>
          </w:tcPr>
          <w:p w14:paraId="3CA812A2" w14:textId="77777777" w:rsidR="00191C21" w:rsidRPr="00191C21" w:rsidRDefault="00191C21" w:rsidP="00A22AC3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191C21">
              <w:rPr>
                <w:rFonts w:ascii="Times New Roman" w:hAnsi="Times New Roman"/>
                <w:bCs/>
                <w:sz w:val="24"/>
                <w:szCs w:val="24"/>
              </w:rPr>
              <w:t>Nei</w:t>
            </w:r>
          </w:p>
        </w:tc>
      </w:tr>
      <w:tr w:rsidR="00191C21" w:rsidRPr="00191C21" w14:paraId="79EFC8D5" w14:textId="77777777" w:rsidTr="00062F07">
        <w:trPr>
          <w:trHeight w:val="631"/>
        </w:trPr>
        <w:tc>
          <w:tcPr>
            <w:tcW w:w="3369" w:type="dxa"/>
          </w:tcPr>
          <w:p w14:paraId="1CBE2452" w14:textId="77777777" w:rsidR="00191C21" w:rsidRPr="00191C21" w:rsidRDefault="00191C21" w:rsidP="00A22AC3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191C21">
              <w:rPr>
                <w:rFonts w:ascii="Times New Roman" w:hAnsi="Times New Roman"/>
                <w:iCs/>
                <w:sz w:val="24"/>
                <w:szCs w:val="24"/>
              </w:rPr>
              <w:t>Reguleringsplanens navn og dato for vedtak</w:t>
            </w:r>
          </w:p>
        </w:tc>
        <w:tc>
          <w:tcPr>
            <w:tcW w:w="5843" w:type="dxa"/>
            <w:gridSpan w:val="2"/>
          </w:tcPr>
          <w:p w14:paraId="45842798" w14:textId="77777777" w:rsidR="00191C21" w:rsidRPr="00191C21" w:rsidRDefault="00191C21" w:rsidP="00A22AC3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EF892AE" w14:textId="77777777" w:rsidR="00191C21" w:rsidRPr="00191C21" w:rsidRDefault="00191C21" w:rsidP="00A22AC3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1200E6E" w14:textId="4AA30D23" w:rsidR="00191C21" w:rsidRPr="00191C21" w:rsidRDefault="00802213" w:rsidP="00A22AC3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5. </w:t>
      </w:r>
      <w:r w:rsidR="00191C21" w:rsidRPr="00191C21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Produksjonsdata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3539"/>
        <w:gridCol w:w="2283"/>
        <w:gridCol w:w="3240"/>
      </w:tblGrid>
      <w:tr w:rsidR="00191C21" w:rsidRPr="00191C21" w14:paraId="3F4606B7" w14:textId="77777777" w:rsidTr="00D52D49">
        <w:trPr>
          <w:trHeight w:val="543"/>
        </w:trPr>
        <w:tc>
          <w:tcPr>
            <w:tcW w:w="3539" w:type="dxa"/>
            <w:vAlign w:val="center"/>
          </w:tcPr>
          <w:p w14:paraId="65D6571E" w14:textId="77777777" w:rsidR="00191C21" w:rsidRPr="00191C21" w:rsidRDefault="00191C21" w:rsidP="00A22AC3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191C21">
              <w:rPr>
                <w:rFonts w:ascii="Times New Roman" w:hAnsi="Times New Roman"/>
                <w:sz w:val="24"/>
                <w:szCs w:val="24"/>
              </w:rPr>
              <w:t>Type anlegg (kryss av)</w:t>
            </w:r>
          </w:p>
        </w:tc>
        <w:tc>
          <w:tcPr>
            <w:tcW w:w="2283" w:type="dxa"/>
            <w:vAlign w:val="center"/>
          </w:tcPr>
          <w:p w14:paraId="6AD90CD6" w14:textId="77777777" w:rsidR="00191C21" w:rsidRPr="00191C21" w:rsidRDefault="00191C21" w:rsidP="00A22AC3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191C21">
              <w:rPr>
                <w:rFonts w:ascii="Times New Roman" w:hAnsi="Times New Roman"/>
                <w:sz w:val="24"/>
                <w:szCs w:val="24"/>
              </w:rPr>
              <w:t>Stasjonært</w:t>
            </w:r>
          </w:p>
        </w:tc>
        <w:tc>
          <w:tcPr>
            <w:tcW w:w="3240" w:type="dxa"/>
            <w:vAlign w:val="center"/>
          </w:tcPr>
          <w:p w14:paraId="23CE6003" w14:textId="77777777" w:rsidR="00191C21" w:rsidRPr="00191C21" w:rsidRDefault="00191C21" w:rsidP="00A22AC3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191C21">
              <w:rPr>
                <w:rFonts w:ascii="Times New Roman" w:hAnsi="Times New Roman"/>
                <w:sz w:val="24"/>
                <w:szCs w:val="24"/>
              </w:rPr>
              <w:t>Midlertidig/mobilt</w:t>
            </w:r>
          </w:p>
        </w:tc>
      </w:tr>
      <w:tr w:rsidR="00191C21" w:rsidRPr="00191C21" w14:paraId="03C844EB" w14:textId="77777777" w:rsidTr="00D52D49">
        <w:tc>
          <w:tcPr>
            <w:tcW w:w="3539" w:type="dxa"/>
            <w:vAlign w:val="center"/>
          </w:tcPr>
          <w:p w14:paraId="7C7C7A16" w14:textId="36DB6F84" w:rsidR="00191C21" w:rsidRPr="00191C21" w:rsidRDefault="00DD43CD" w:rsidP="00A22AC3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Produksjonstid</w:t>
            </w:r>
            <w:r w:rsidR="00191C21" w:rsidRPr="00191C21">
              <w:rPr>
                <w:rFonts w:ascii="Times New Roman" w:hAnsi="Times New Roman"/>
                <w:bCs/>
                <w:sz w:val="24"/>
                <w:szCs w:val="24"/>
              </w:rPr>
              <w:t xml:space="preserve"> (tid på året, tid på døgnet det er drift på anlegget)</w:t>
            </w:r>
          </w:p>
        </w:tc>
        <w:tc>
          <w:tcPr>
            <w:tcW w:w="5523" w:type="dxa"/>
            <w:gridSpan w:val="2"/>
          </w:tcPr>
          <w:p w14:paraId="4E649581" w14:textId="77777777" w:rsidR="00191C21" w:rsidRPr="00191C21" w:rsidRDefault="00191C21" w:rsidP="00A22AC3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1C21" w:rsidRPr="00191C21" w14:paraId="2DCA4CEB" w14:textId="77777777" w:rsidTr="00D52D49">
        <w:trPr>
          <w:trHeight w:val="606"/>
        </w:trPr>
        <w:tc>
          <w:tcPr>
            <w:tcW w:w="3539" w:type="dxa"/>
            <w:vAlign w:val="center"/>
          </w:tcPr>
          <w:p w14:paraId="350890B0" w14:textId="77777777" w:rsidR="00191C21" w:rsidRPr="00191C21" w:rsidRDefault="00191C21" w:rsidP="00A22AC3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191C21">
              <w:rPr>
                <w:rFonts w:ascii="Times New Roman" w:hAnsi="Times New Roman"/>
                <w:bCs/>
                <w:sz w:val="24"/>
                <w:szCs w:val="24"/>
              </w:rPr>
              <w:t>Beskriv hva som produseres</w:t>
            </w:r>
          </w:p>
        </w:tc>
        <w:tc>
          <w:tcPr>
            <w:tcW w:w="5523" w:type="dxa"/>
            <w:gridSpan w:val="2"/>
          </w:tcPr>
          <w:p w14:paraId="24A374F3" w14:textId="77777777" w:rsidR="00191C21" w:rsidRPr="00191C21" w:rsidRDefault="00191C21" w:rsidP="00A22AC3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1C21" w:rsidRPr="00191C21" w14:paraId="7F74A6A6" w14:textId="77777777" w:rsidTr="00D52D49">
        <w:trPr>
          <w:trHeight w:val="708"/>
        </w:trPr>
        <w:tc>
          <w:tcPr>
            <w:tcW w:w="3539" w:type="dxa"/>
            <w:vAlign w:val="center"/>
          </w:tcPr>
          <w:p w14:paraId="12B99012" w14:textId="77777777" w:rsidR="003662F6" w:rsidRDefault="00191C21" w:rsidP="00A22AC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91C21">
              <w:rPr>
                <w:rFonts w:ascii="Times New Roman" w:hAnsi="Times New Roman"/>
                <w:sz w:val="24"/>
                <w:szCs w:val="24"/>
              </w:rPr>
              <w:t>Produksjonskapasitet</w:t>
            </w:r>
            <w:r w:rsidR="003662F6">
              <w:rPr>
                <w:rFonts w:ascii="Times New Roman" w:hAnsi="Times New Roman"/>
                <w:sz w:val="24"/>
                <w:szCs w:val="24"/>
              </w:rPr>
              <w:t>*</w:t>
            </w:r>
            <w:r w:rsidRPr="00191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25FE3E" w14:textId="73D8B051" w:rsidR="00191C21" w:rsidRPr="00191C21" w:rsidRDefault="00191C21" w:rsidP="00A22AC3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191C21">
              <w:rPr>
                <w:rFonts w:ascii="Times New Roman" w:hAnsi="Times New Roman"/>
                <w:sz w:val="24"/>
                <w:szCs w:val="24"/>
              </w:rPr>
              <w:t xml:space="preserve">(tonn </w:t>
            </w:r>
            <w:r w:rsidR="00E539CD">
              <w:rPr>
                <w:rFonts w:ascii="Times New Roman" w:hAnsi="Times New Roman"/>
                <w:sz w:val="24"/>
                <w:szCs w:val="24"/>
              </w:rPr>
              <w:t>produkt</w:t>
            </w:r>
            <w:r w:rsidRPr="00191C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83" w:type="dxa"/>
          </w:tcPr>
          <w:p w14:paraId="1F9781BE" w14:textId="77777777" w:rsidR="00191C21" w:rsidRPr="00191C21" w:rsidRDefault="00191C21" w:rsidP="00A22AC3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191C21">
              <w:rPr>
                <w:rFonts w:ascii="Times New Roman" w:hAnsi="Times New Roman"/>
                <w:bCs/>
                <w:sz w:val="24"/>
                <w:szCs w:val="24"/>
              </w:rPr>
              <w:t>Per døgn:</w:t>
            </w:r>
          </w:p>
        </w:tc>
        <w:tc>
          <w:tcPr>
            <w:tcW w:w="3240" w:type="dxa"/>
          </w:tcPr>
          <w:p w14:paraId="12591B2F" w14:textId="77777777" w:rsidR="00191C21" w:rsidRPr="00191C21" w:rsidRDefault="00191C21" w:rsidP="00A22AC3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191C21">
              <w:rPr>
                <w:rFonts w:ascii="Times New Roman" w:hAnsi="Times New Roman"/>
                <w:bCs/>
                <w:sz w:val="24"/>
                <w:szCs w:val="24"/>
              </w:rPr>
              <w:t>Per år:</w:t>
            </w:r>
          </w:p>
        </w:tc>
      </w:tr>
    </w:tbl>
    <w:p w14:paraId="599CDF86" w14:textId="3950C1F6" w:rsidR="00262942" w:rsidRPr="00D12BD0" w:rsidRDefault="00262942" w:rsidP="00123386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nb-NO"/>
        </w:rPr>
      </w:pPr>
      <w:r w:rsidRPr="00D12BD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* </w:t>
      </w:r>
      <w:r w:rsidRPr="00D12BD0">
        <w:rPr>
          <w:rFonts w:ascii="Times New Roman" w:eastAsia="Times New Roman" w:hAnsi="Times New Roman" w:cs="Times New Roman"/>
          <w:sz w:val="22"/>
          <w:szCs w:val="22"/>
          <w:lang w:eastAsia="nb-NO"/>
        </w:rPr>
        <w:t xml:space="preserve">Produksjonskapasitet er knyttet til hvor mye betong virksomheten </w:t>
      </w:r>
      <w:r w:rsidR="00863C12" w:rsidRPr="00D12BD0">
        <w:rPr>
          <w:rFonts w:ascii="Times New Roman" w:eastAsia="Times New Roman" w:hAnsi="Times New Roman" w:cs="Times New Roman"/>
          <w:sz w:val="22"/>
          <w:szCs w:val="22"/>
          <w:lang w:eastAsia="nb-NO"/>
        </w:rPr>
        <w:t xml:space="preserve">maksimalt </w:t>
      </w:r>
      <w:r w:rsidRPr="00D12BD0">
        <w:rPr>
          <w:rFonts w:ascii="Times New Roman" w:eastAsia="Times New Roman" w:hAnsi="Times New Roman" w:cs="Times New Roman"/>
          <w:sz w:val="22"/>
          <w:szCs w:val="22"/>
          <w:lang w:eastAsia="nb-NO"/>
        </w:rPr>
        <w:t>kan produsere på anlegget, og brukes for å vurdere forurensningspotensiale</w:t>
      </w:r>
      <w:r w:rsidR="00863C12" w:rsidRPr="00D12BD0">
        <w:rPr>
          <w:rFonts w:ascii="Times New Roman" w:eastAsia="Times New Roman" w:hAnsi="Times New Roman" w:cs="Times New Roman"/>
          <w:sz w:val="22"/>
          <w:szCs w:val="22"/>
          <w:lang w:eastAsia="nb-NO"/>
        </w:rPr>
        <w:t>t</w:t>
      </w:r>
      <w:r w:rsidRPr="00D12BD0">
        <w:rPr>
          <w:rFonts w:ascii="Times New Roman" w:eastAsia="Times New Roman" w:hAnsi="Times New Roman" w:cs="Times New Roman"/>
          <w:sz w:val="22"/>
          <w:szCs w:val="22"/>
          <w:lang w:eastAsia="nb-NO"/>
        </w:rPr>
        <w:t xml:space="preserve">. </w:t>
      </w:r>
      <w:r w:rsidR="00404EBB" w:rsidRPr="00D12BD0">
        <w:rPr>
          <w:rFonts w:ascii="Times New Roman" w:eastAsia="Times New Roman" w:hAnsi="Times New Roman" w:cs="Times New Roman"/>
          <w:sz w:val="22"/>
          <w:szCs w:val="22"/>
          <w:lang w:eastAsia="nb-NO"/>
        </w:rPr>
        <w:t>Statsforvalteren trenger innsikt i et anslag på kapasitet og ramme for virksomheten, men ikke nøyaktige produksjonstall</w:t>
      </w:r>
      <w:r w:rsidR="00863C12" w:rsidRPr="00D12BD0">
        <w:rPr>
          <w:rFonts w:ascii="Times New Roman" w:eastAsia="Times New Roman" w:hAnsi="Times New Roman" w:cs="Times New Roman"/>
          <w:sz w:val="22"/>
          <w:szCs w:val="22"/>
          <w:lang w:eastAsia="nb-NO"/>
        </w:rPr>
        <w:t xml:space="preserve">. </w:t>
      </w:r>
      <w:r w:rsidRPr="00D12BD0">
        <w:rPr>
          <w:rFonts w:ascii="Times New Roman" w:eastAsia="Times New Roman" w:hAnsi="Times New Roman" w:cs="Times New Roman"/>
          <w:sz w:val="22"/>
          <w:szCs w:val="22"/>
          <w:lang w:eastAsia="nb-NO"/>
        </w:rPr>
        <w:t xml:space="preserve">Ved </w:t>
      </w:r>
      <w:r w:rsidR="005D1EA2" w:rsidRPr="00D12BD0">
        <w:rPr>
          <w:rFonts w:ascii="Times New Roman" w:eastAsia="Times New Roman" w:hAnsi="Times New Roman" w:cs="Times New Roman"/>
          <w:sz w:val="22"/>
          <w:szCs w:val="22"/>
          <w:lang w:eastAsia="nb-NO"/>
        </w:rPr>
        <w:t xml:space="preserve">betydelige </w:t>
      </w:r>
      <w:r w:rsidRPr="00D12BD0">
        <w:rPr>
          <w:rFonts w:ascii="Times New Roman" w:eastAsia="Times New Roman" w:hAnsi="Times New Roman" w:cs="Times New Roman"/>
          <w:sz w:val="22"/>
          <w:szCs w:val="22"/>
          <w:lang w:eastAsia="nb-NO"/>
        </w:rPr>
        <w:t xml:space="preserve">endringer må virksomheten sende inn oppdatert meldeskjema i god tid før endringene trer i kraft.  </w:t>
      </w:r>
    </w:p>
    <w:p w14:paraId="3D1CF8F7" w14:textId="77777777" w:rsidR="00262942" w:rsidRDefault="00262942" w:rsidP="00123386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14:paraId="22FD2E9F" w14:textId="72380BE4" w:rsidR="00123386" w:rsidRPr="00191C21" w:rsidRDefault="00506946" w:rsidP="00123386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6</w:t>
      </w:r>
      <w:r w:rsidR="00123386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. </w:t>
      </w:r>
      <w:r w:rsidR="00123386" w:rsidRPr="00191C21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Utslipp til vann </w:t>
      </w:r>
    </w:p>
    <w:p w14:paraId="65F2597C" w14:textId="590F68D5" w:rsidR="00123386" w:rsidRPr="00B142A7" w:rsidRDefault="00123386" w:rsidP="00123386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nb-NO"/>
        </w:rPr>
      </w:pPr>
      <w:r w:rsidRPr="00191C21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Virksomhete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n</w:t>
      </w:r>
      <w:r w:rsidRPr="00191C21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 skal gjennomføre </w:t>
      </w:r>
      <w:r w:rsidRPr="005F42F0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representative målinger </w:t>
      </w:r>
      <w:r w:rsidR="00B53EEF" w:rsidRPr="005F42F0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av prosessavløpsvann </w:t>
      </w:r>
      <w:r w:rsidR="00605516" w:rsidRPr="005F42F0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i utslippspunktet til resipient </w:t>
      </w:r>
      <w:r w:rsidR="00B53EEF" w:rsidRPr="005F42F0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samt måle eller beregne </w:t>
      </w:r>
      <w:r w:rsidR="00A37F47" w:rsidRPr="005F42F0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vannforbruk</w:t>
      </w:r>
      <w:r w:rsidRPr="005F42F0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, jf. §§ 3</w:t>
      </w:r>
      <w:r w:rsidR="00A37F47" w:rsidRPr="005F42F0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3</w:t>
      </w:r>
      <w:r w:rsidRPr="005F42F0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-9 og 3</w:t>
      </w:r>
      <w:r w:rsidR="00A37F47" w:rsidRPr="005F42F0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3</w:t>
      </w:r>
      <w:r w:rsidRPr="005F42F0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-11. </w:t>
      </w:r>
      <w:r w:rsidR="00B142A7" w:rsidRPr="005F42F0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Prosessavløpsvannet skal ikke overstige </w:t>
      </w:r>
      <w:r w:rsidR="009977D8" w:rsidRPr="005F42F0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konsentrasjonsgrensene i § 33-5</w:t>
      </w:r>
      <w:r w:rsidR="00605516" w:rsidRPr="005F42F0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. </w:t>
      </w:r>
      <w:r w:rsidR="00E73811" w:rsidRPr="005F42F0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pH</w:t>
      </w:r>
      <w:r w:rsidR="00A3390C" w:rsidRPr="005F42F0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-verdien skal tilpasses resipientens tålegrense, men ikke overstige 9,5, jf. § 33-6. </w:t>
      </w:r>
    </w:p>
    <w:p w14:paraId="1D5FCE14" w14:textId="77777777" w:rsidR="00123386" w:rsidRPr="00191C21" w:rsidRDefault="00123386" w:rsidP="00123386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23386" w:rsidRPr="00191C21" w14:paraId="12B902B0" w14:textId="77777777" w:rsidTr="00231D06">
        <w:trPr>
          <w:trHeight w:val="682"/>
        </w:trPr>
        <w:tc>
          <w:tcPr>
            <w:tcW w:w="3256" w:type="dxa"/>
          </w:tcPr>
          <w:p w14:paraId="7F719B8B" w14:textId="77777777" w:rsidR="00123386" w:rsidRPr="00191C21" w:rsidRDefault="00123386" w:rsidP="00231D0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191C21">
              <w:rPr>
                <w:rFonts w:ascii="Times New Roman" w:hAnsi="Times New Roman"/>
                <w:sz w:val="24"/>
                <w:szCs w:val="24"/>
              </w:rPr>
              <w:t>Beskriv ev. utslipp til vann (utslippspunkt, type utslipp)</w:t>
            </w:r>
          </w:p>
        </w:tc>
        <w:tc>
          <w:tcPr>
            <w:tcW w:w="5806" w:type="dxa"/>
          </w:tcPr>
          <w:p w14:paraId="4469323C" w14:textId="77777777" w:rsidR="00123386" w:rsidRPr="00191C21" w:rsidRDefault="00123386" w:rsidP="00231D0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386" w:rsidRPr="00191C21" w14:paraId="6896FE9F" w14:textId="77777777" w:rsidTr="00231D06">
        <w:trPr>
          <w:trHeight w:val="419"/>
        </w:trPr>
        <w:tc>
          <w:tcPr>
            <w:tcW w:w="3256" w:type="dxa"/>
          </w:tcPr>
          <w:p w14:paraId="17B910CB" w14:textId="77777777" w:rsidR="00123386" w:rsidRDefault="00123386" w:rsidP="00231D0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91C21">
              <w:rPr>
                <w:rFonts w:ascii="Times New Roman" w:hAnsi="Times New Roman"/>
                <w:sz w:val="24"/>
                <w:szCs w:val="24"/>
              </w:rPr>
              <w:t>Navn på vannlokalitet</w:t>
            </w:r>
          </w:p>
          <w:p w14:paraId="5EA8DA13" w14:textId="0C64F288" w:rsidR="00123386" w:rsidRPr="00191C21" w:rsidRDefault="00123386" w:rsidP="00231D0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191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06" w:type="dxa"/>
          </w:tcPr>
          <w:p w14:paraId="0EC2F754" w14:textId="77777777" w:rsidR="00123386" w:rsidRPr="00191C21" w:rsidRDefault="00123386" w:rsidP="00231D0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386" w:rsidRPr="00191C21" w14:paraId="4A0A2353" w14:textId="77777777" w:rsidTr="00231D06">
        <w:tc>
          <w:tcPr>
            <w:tcW w:w="3256" w:type="dxa"/>
          </w:tcPr>
          <w:p w14:paraId="3D08C96A" w14:textId="59AE2489" w:rsidR="00123386" w:rsidRDefault="00123386" w:rsidP="00231D0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Beskriv renseløsning</w:t>
            </w:r>
            <w:r w:rsidR="00A24E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B300F1" w14:textId="67582ED0" w:rsidR="00123386" w:rsidRPr="00191C21" w:rsidRDefault="00123386" w:rsidP="00231D0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06" w:type="dxa"/>
          </w:tcPr>
          <w:p w14:paraId="0537D59A" w14:textId="77777777" w:rsidR="00123386" w:rsidRPr="00191C21" w:rsidRDefault="00123386" w:rsidP="00231D0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185E51A" w14:textId="77777777" w:rsidR="00123386" w:rsidRDefault="00123386" w:rsidP="00A22AC3">
      <w:pPr>
        <w:suppressAutoHyphens/>
        <w:autoSpaceDN w:val="0"/>
        <w:spacing w:line="24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14:paraId="75421B91" w14:textId="5BDC29CD" w:rsidR="00191C21" w:rsidRPr="00191C21" w:rsidRDefault="00506946" w:rsidP="00A22AC3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7</w:t>
      </w:r>
      <w:r w:rsidR="00802213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. </w:t>
      </w:r>
      <w:r w:rsidR="00191C21" w:rsidRPr="00191C21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Støy</w:t>
      </w:r>
    </w:p>
    <w:p w14:paraId="04287461" w14:textId="495D4076" w:rsidR="00191C21" w:rsidRPr="00191C21" w:rsidRDefault="00191C21" w:rsidP="00A22AC3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</w:pPr>
      <w:r w:rsidRPr="00191C21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Virksomhete</w:t>
      </w:r>
      <w:r w:rsidR="00EC7AB1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n</w:t>
      </w:r>
      <w:r w:rsidRPr="00191C21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 skal gjennomføre representative målinger og beregning av støy i omgivelsene</w:t>
      </w:r>
      <w:r w:rsidR="00A24E5D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 jf</w:t>
      </w:r>
      <w:r w:rsidR="00D52D49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.</w:t>
      </w:r>
      <w:r w:rsidR="00A24E5D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 § 33-</w:t>
      </w:r>
      <w:r w:rsidR="00093FF4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8</w:t>
      </w:r>
      <w:r w:rsidR="00A24E5D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. </w:t>
      </w:r>
      <w:r w:rsidRPr="00191C21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Virksomhete</w:t>
      </w:r>
      <w:r w:rsidR="00EC7AB1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n</w:t>
      </w:r>
      <w:r w:rsidRPr="00191C21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 må dokumentere at støykravene i § 3</w:t>
      </w:r>
      <w:r w:rsidR="00A9219D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3</w:t>
      </w:r>
      <w:r w:rsidRPr="00191C21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-</w:t>
      </w:r>
      <w:r w:rsidR="00A24E5D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8</w:t>
      </w:r>
      <w:r w:rsidRPr="00191C21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 er overholdt til enhver tid. </w:t>
      </w:r>
      <w:r w:rsidR="00277DD0" w:rsidRPr="00191C21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Alle målingene skal være representative for normal drift, og prøvetaking og analyse skal utføres etter gjeldende standar</w:t>
      </w:r>
      <w:r w:rsidR="00277DD0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d</w:t>
      </w:r>
      <w:r w:rsidR="00277DD0" w:rsidRPr="00191C21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 og være kvalitetssikret.</w:t>
      </w:r>
      <w:r w:rsidR="00A9219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14:paraId="1494CACE" w14:textId="77777777" w:rsidR="00191C21" w:rsidRPr="00191C21" w:rsidRDefault="00191C21" w:rsidP="00A22AC3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91C21" w:rsidRPr="00191C21" w14:paraId="62EEF955" w14:textId="77777777" w:rsidTr="007521AE">
        <w:tc>
          <w:tcPr>
            <w:tcW w:w="3256" w:type="dxa"/>
          </w:tcPr>
          <w:p w14:paraId="3C720C40" w14:textId="1C51E61E" w:rsidR="00191C21" w:rsidRPr="00191C21" w:rsidRDefault="00191C21" w:rsidP="00A22AC3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C11078">
              <w:rPr>
                <w:rFonts w:ascii="Times New Roman" w:hAnsi="Times New Roman"/>
                <w:bCs/>
                <w:sz w:val="24"/>
                <w:szCs w:val="24"/>
              </w:rPr>
              <w:t xml:space="preserve">Oppfyller virksomheten </w:t>
            </w:r>
            <w:r w:rsidR="00093FF4">
              <w:rPr>
                <w:rFonts w:ascii="Times New Roman" w:hAnsi="Times New Roman"/>
                <w:bCs/>
                <w:sz w:val="24"/>
                <w:szCs w:val="24"/>
              </w:rPr>
              <w:t xml:space="preserve">etter deres vurdering </w:t>
            </w:r>
            <w:r w:rsidRPr="00C11078">
              <w:rPr>
                <w:rFonts w:ascii="Times New Roman" w:hAnsi="Times New Roman"/>
                <w:bCs/>
                <w:sz w:val="24"/>
                <w:szCs w:val="24"/>
              </w:rPr>
              <w:t>krav til støy?</w:t>
            </w:r>
            <w:r w:rsidR="00DE6E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06" w:type="dxa"/>
          </w:tcPr>
          <w:p w14:paraId="7E4CCA04" w14:textId="77777777" w:rsidR="00191C21" w:rsidRPr="00191C21" w:rsidRDefault="00191C21" w:rsidP="00A22AC3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E11338E" w14:textId="77777777" w:rsidR="00191C21" w:rsidRPr="00191C21" w:rsidRDefault="00191C21" w:rsidP="00A22AC3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color w:val="FF0000"/>
          <w:sz w:val="22"/>
          <w:szCs w:val="22"/>
          <w:lang w:eastAsia="nb-NO"/>
        </w:rPr>
      </w:pPr>
    </w:p>
    <w:p w14:paraId="76962B1F" w14:textId="01893068" w:rsidR="00A24E5D" w:rsidRDefault="00D52D49" w:rsidP="00A22AC3">
      <w:pPr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8</w:t>
      </w:r>
      <w:r w:rsidR="00DD24A3" w:rsidRPr="00C87062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. </w:t>
      </w:r>
      <w:r w:rsidR="00A24E5D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Avfallshåndtering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A24E5D" w14:paraId="09122F49" w14:textId="77777777" w:rsidTr="00A24E5D">
        <w:tc>
          <w:tcPr>
            <w:tcW w:w="3256" w:type="dxa"/>
          </w:tcPr>
          <w:p w14:paraId="31F6FE05" w14:textId="5C75372B" w:rsidR="00A24E5D" w:rsidRPr="00A24E5D" w:rsidRDefault="00A24E5D" w:rsidP="00A24E5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nb-NO"/>
              </w:rPr>
            </w:pPr>
            <w:r w:rsidRPr="00A24E5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Beskriv virksomhetens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håndtering av betongavfall</w:t>
            </w:r>
          </w:p>
        </w:tc>
        <w:tc>
          <w:tcPr>
            <w:tcW w:w="5806" w:type="dxa"/>
          </w:tcPr>
          <w:p w14:paraId="6B7BD7C9" w14:textId="77777777" w:rsidR="00A24E5D" w:rsidRDefault="00A24E5D" w:rsidP="00A22AC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nb-NO"/>
              </w:rPr>
            </w:pPr>
          </w:p>
        </w:tc>
      </w:tr>
      <w:tr w:rsidR="00A24E5D" w14:paraId="76C092FF" w14:textId="77777777" w:rsidTr="00A24E5D">
        <w:tc>
          <w:tcPr>
            <w:tcW w:w="3256" w:type="dxa"/>
          </w:tcPr>
          <w:p w14:paraId="19ACC157" w14:textId="7C0151DA" w:rsidR="00A24E5D" w:rsidRPr="00A24E5D" w:rsidRDefault="00A24E5D" w:rsidP="00A24E5D">
            <w:pPr>
              <w:suppressAutoHyphens/>
              <w:autoSpaceDN w:val="0"/>
              <w:textAlignment w:val="baseline"/>
              <w:rPr>
                <w:sz w:val="28"/>
                <w:szCs w:val="28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</w:t>
            </w:r>
            <w:r w:rsidRPr="00A24E5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kal betong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avfall</w:t>
            </w:r>
            <w:r w:rsidRPr="00A24E5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mellomlagres?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hvor lenge?</w:t>
            </w:r>
            <w:r w:rsidRPr="00A24E5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merk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passering</w:t>
            </w:r>
            <w:r w:rsidRPr="00A24E5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på kart)</w:t>
            </w:r>
          </w:p>
        </w:tc>
        <w:tc>
          <w:tcPr>
            <w:tcW w:w="5806" w:type="dxa"/>
          </w:tcPr>
          <w:p w14:paraId="1381D477" w14:textId="77777777" w:rsidR="00A24E5D" w:rsidRDefault="00A24E5D" w:rsidP="00A22AC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nb-NO"/>
              </w:rPr>
            </w:pPr>
          </w:p>
        </w:tc>
      </w:tr>
    </w:tbl>
    <w:p w14:paraId="1754D6B0" w14:textId="2CBCD4B6" w:rsidR="00A24E5D" w:rsidRDefault="00A24E5D" w:rsidP="00A22AC3">
      <w:pPr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14:paraId="372D12F2" w14:textId="75BE5A9C" w:rsidR="00C87062" w:rsidRDefault="00D52D49" w:rsidP="00A22AC3">
      <w:pPr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9. </w:t>
      </w:r>
      <w:r w:rsidR="00DD24A3" w:rsidRPr="00C87062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Øvrige opplysninger</w:t>
      </w:r>
      <w:r w:rsidR="00BF2FE0" w:rsidRPr="00C87062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 </w:t>
      </w:r>
    </w:p>
    <w:p w14:paraId="5B6AD739" w14:textId="04CA876C" w:rsidR="00DD24A3" w:rsidRDefault="00C87062" w:rsidP="00A22AC3">
      <w:pPr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Det kan være behov for tillatelse etter forurensningsloven. </w:t>
      </w:r>
      <w:r w:rsidR="00DD24A3" w:rsidRPr="00191C21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Virksomhete</w:t>
      </w:r>
      <w:r w:rsidR="00DD24A3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n</w:t>
      </w:r>
      <w:r w:rsidR="00DD24A3" w:rsidRPr="00191C21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 </w:t>
      </w:r>
      <w:r w:rsidR="00DD24A3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plikter å melde fra om annen aktivitet ved anlegget som ikke er direkte knyttet til </w:t>
      </w:r>
      <w:r w:rsidR="00A24E5D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betongproduksjonen</w:t>
      </w:r>
      <w:r w:rsidR="00DD24A3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 og ikke er omfattet av forskriften</w:t>
      </w:r>
      <w:r w:rsidR="00E703A6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, f.eks. </w:t>
      </w:r>
      <w:r w:rsidR="00A24E5D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mottak av</w:t>
      </w:r>
      <w:r w:rsidR="00DD24A3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 betong</w:t>
      </w:r>
      <w:r w:rsidR="00A24E5D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 for ombruk</w:t>
      </w:r>
      <w:r w:rsidR="00DD24A3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, anleggelse av massetipp</w:t>
      </w:r>
      <w:r w:rsidR="00E703A6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 m.m.</w:t>
      </w:r>
      <w:r w:rsidR="00DD24A3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 </w:t>
      </w:r>
    </w:p>
    <w:p w14:paraId="02712768" w14:textId="4A017F1F" w:rsidR="00DD24A3" w:rsidRDefault="00DD24A3" w:rsidP="00A22AC3">
      <w:pPr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DD24A3" w:rsidRPr="00191C21" w14:paraId="274F6A51" w14:textId="77777777" w:rsidTr="00DC609E">
        <w:trPr>
          <w:trHeight w:val="571"/>
        </w:trPr>
        <w:tc>
          <w:tcPr>
            <w:tcW w:w="3256" w:type="dxa"/>
          </w:tcPr>
          <w:p w14:paraId="6605B9B0" w14:textId="0C6B5F2B" w:rsidR="00DD24A3" w:rsidRPr="00191C21" w:rsidRDefault="00DD24A3" w:rsidP="00DC609E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Tar virksomheten imot masser?</w:t>
            </w:r>
            <w:r w:rsidRPr="00191C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06" w:type="dxa"/>
          </w:tcPr>
          <w:p w14:paraId="04B177D9" w14:textId="77777777" w:rsidR="00DD24A3" w:rsidRPr="00191C21" w:rsidRDefault="00DD24A3" w:rsidP="00DC609E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24A3" w:rsidRPr="00191C21" w14:paraId="5F279BCF" w14:textId="77777777" w:rsidTr="00DC609E">
        <w:trPr>
          <w:trHeight w:val="703"/>
        </w:trPr>
        <w:tc>
          <w:tcPr>
            <w:tcW w:w="3256" w:type="dxa"/>
          </w:tcPr>
          <w:p w14:paraId="2CAE7EE4" w14:textId="08F97A46" w:rsidR="00DD24A3" w:rsidRPr="00191C21" w:rsidRDefault="00BF2FE0" w:rsidP="00DC609E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Beskriv type og mengde masser </w:t>
            </w:r>
            <w:r w:rsidR="00DD24A3" w:rsidRPr="00191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06" w:type="dxa"/>
          </w:tcPr>
          <w:p w14:paraId="3D46C606" w14:textId="77777777" w:rsidR="00DD24A3" w:rsidRPr="00191C21" w:rsidRDefault="00DD24A3" w:rsidP="00DC609E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2FE0" w:rsidRPr="00191C21" w14:paraId="668759C5" w14:textId="77777777" w:rsidTr="00DC609E">
        <w:trPr>
          <w:trHeight w:val="703"/>
        </w:trPr>
        <w:tc>
          <w:tcPr>
            <w:tcW w:w="3256" w:type="dxa"/>
          </w:tcPr>
          <w:p w14:paraId="2E6D7491" w14:textId="45B9F730" w:rsidR="00BF2FE0" w:rsidRDefault="00BF2FE0" w:rsidP="00DC609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Lagringstid</w:t>
            </w:r>
          </w:p>
        </w:tc>
        <w:tc>
          <w:tcPr>
            <w:tcW w:w="5806" w:type="dxa"/>
          </w:tcPr>
          <w:p w14:paraId="381DB3CC" w14:textId="77777777" w:rsidR="00BF2FE0" w:rsidRPr="00191C21" w:rsidRDefault="00BF2FE0" w:rsidP="00DC609E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24A3" w:rsidRPr="00191C21" w14:paraId="3A96686D" w14:textId="77777777" w:rsidTr="00BF2FE0">
        <w:trPr>
          <w:trHeight w:val="732"/>
        </w:trPr>
        <w:tc>
          <w:tcPr>
            <w:tcW w:w="3256" w:type="dxa"/>
          </w:tcPr>
          <w:p w14:paraId="0D9146EB" w14:textId="0F07C858" w:rsidR="00DD24A3" w:rsidRPr="00191C21" w:rsidRDefault="00BF2FE0" w:rsidP="00DC609E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Behandler virksomheten massene?</w:t>
            </w:r>
          </w:p>
        </w:tc>
        <w:tc>
          <w:tcPr>
            <w:tcW w:w="5806" w:type="dxa"/>
          </w:tcPr>
          <w:p w14:paraId="195A5C5F" w14:textId="77777777" w:rsidR="00DD24A3" w:rsidRPr="00191C21" w:rsidRDefault="00DD24A3" w:rsidP="00DC609E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87062" w:rsidRPr="00191C21" w14:paraId="6A5D3E6C" w14:textId="77777777" w:rsidTr="00BF2FE0">
        <w:trPr>
          <w:trHeight w:val="732"/>
        </w:trPr>
        <w:tc>
          <w:tcPr>
            <w:tcW w:w="3256" w:type="dxa"/>
          </w:tcPr>
          <w:p w14:paraId="4437FA60" w14:textId="77012182" w:rsidR="00C87062" w:rsidRDefault="00C87062" w:rsidP="00DC609E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Andre relevante opplysninger</w:t>
            </w:r>
          </w:p>
        </w:tc>
        <w:tc>
          <w:tcPr>
            <w:tcW w:w="5806" w:type="dxa"/>
          </w:tcPr>
          <w:p w14:paraId="328D1B4E" w14:textId="77777777" w:rsidR="00C87062" w:rsidRPr="00191C21" w:rsidRDefault="00C87062" w:rsidP="00DC609E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676A6E6" w14:textId="77777777" w:rsidR="00DD24A3" w:rsidRPr="00277DD0" w:rsidRDefault="00DD24A3" w:rsidP="00A22AC3">
      <w:pP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sectPr w:rsidR="00DD24A3" w:rsidRPr="00277DD0" w:rsidSect="00191C21">
      <w:headerReference w:type="first" r:id="rId16"/>
      <w:type w:val="continuous"/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ADBE1" w14:textId="77777777" w:rsidR="00F31FC1" w:rsidRDefault="00F31FC1" w:rsidP="00A81FDC">
      <w:r>
        <w:separator/>
      </w:r>
    </w:p>
  </w:endnote>
  <w:endnote w:type="continuationSeparator" w:id="0">
    <w:p w14:paraId="21C7B116" w14:textId="77777777" w:rsidR="00F31FC1" w:rsidRDefault="00F31FC1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5BE6" w14:textId="77777777" w:rsidR="00FF6C97" w:rsidRDefault="00FF6C9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E4591" w14:textId="77777777" w:rsidR="00FF6C97" w:rsidRDefault="00FF6C9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227"/>
      <w:gridCol w:w="2155"/>
      <w:gridCol w:w="227"/>
      <w:gridCol w:w="2155"/>
      <w:gridCol w:w="227"/>
      <w:gridCol w:w="2155"/>
    </w:tblGrid>
    <w:tr w:rsidR="001A29AC" w:rsidRPr="001A29AC" w14:paraId="5B54D2FC" w14:textId="77777777" w:rsidTr="00C42FFC">
      <w:tc>
        <w:tcPr>
          <w:tcW w:w="2155" w:type="dxa"/>
          <w:tcBorders>
            <w:top w:val="nil"/>
            <w:bottom w:val="nil"/>
          </w:tcBorders>
        </w:tcPr>
        <w:p w14:paraId="046844ED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2F28D8D8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4D139868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03CAA1A1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0FA75AC8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22527476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504AA97C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</w:tr>
    <w:tr w:rsidR="001A29AC" w:rsidRPr="001A29AC" w14:paraId="73BEA87B" w14:textId="77777777" w:rsidTr="00C42FFC">
      <w:tc>
        <w:tcPr>
          <w:tcW w:w="2155" w:type="dxa"/>
          <w:tcBorders>
            <w:top w:val="nil"/>
            <w:bottom w:val="single" w:sz="4" w:space="0" w:color="auto"/>
          </w:tcBorders>
        </w:tcPr>
        <w:p w14:paraId="602EFEB0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05ED8A6C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04E3F49B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382B8798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78FDAF47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373A2790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4D0C8106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</w:tr>
    <w:tr w:rsidR="008E50A5" w:rsidRPr="001A29AC" w14:paraId="69626A63" w14:textId="77777777" w:rsidTr="00C42FFC">
      <w:tc>
        <w:tcPr>
          <w:tcW w:w="2155" w:type="dxa"/>
          <w:tcBorders>
            <w:top w:val="single" w:sz="4" w:space="0" w:color="auto"/>
          </w:tcBorders>
        </w:tcPr>
        <w:p w14:paraId="745266B3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>E-postadresse:</w:t>
          </w:r>
        </w:p>
        <w:p w14:paraId="183AD026" w14:textId="77777777" w:rsidR="00B67D60" w:rsidRPr="001A29AC" w:rsidRDefault="00F36A4C" w:rsidP="00B67D60">
          <w:pPr>
            <w:pStyle w:val="Bunntekst"/>
            <w:rPr>
              <w:sz w:val="14"/>
              <w:szCs w:val="14"/>
            </w:rPr>
          </w:pPr>
          <w:r w:rsidRPr="00F36A4C">
            <w:rPr>
              <w:rStyle w:val="Hyperkobling"/>
              <w:color w:val="auto"/>
              <w:sz w:val="14"/>
              <w:szCs w:val="14"/>
            </w:rPr>
            <w:t xml:space="preserve">sfagpost@statsforvalteren.no </w:t>
          </w:r>
          <w:r w:rsidR="00B67D60" w:rsidRPr="001A29AC">
            <w:rPr>
              <w:sz w:val="14"/>
              <w:szCs w:val="14"/>
            </w:rPr>
            <w:t>Sikker melding:</w:t>
          </w:r>
        </w:p>
        <w:p w14:paraId="235003AB" w14:textId="77777777" w:rsidR="00B67D60" w:rsidRPr="001A29AC" w:rsidRDefault="00F36A4C" w:rsidP="00B67D60">
          <w:pPr>
            <w:pStyle w:val="Bunntekst"/>
            <w:rPr>
              <w:sz w:val="14"/>
              <w:szCs w:val="14"/>
            </w:rPr>
          </w:pPr>
          <w:r w:rsidRPr="00F36A4C">
            <w:rPr>
              <w:rStyle w:val="Hyperkobling"/>
              <w:color w:val="auto"/>
              <w:sz w:val="14"/>
              <w:szCs w:val="14"/>
            </w:rPr>
            <w:t>www.statsforvalteren.no/melding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4FA983FF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3539B56A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>Postadresse:</w:t>
          </w:r>
        </w:p>
        <w:p w14:paraId="01F16CF1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 xml:space="preserve">Postboks </w:t>
          </w:r>
          <w:r w:rsidR="00F36A4C">
            <w:rPr>
              <w:sz w:val="14"/>
              <w:szCs w:val="14"/>
            </w:rPr>
            <w:t>504</w:t>
          </w:r>
          <w:r w:rsidRPr="001A29AC">
            <w:rPr>
              <w:sz w:val="14"/>
              <w:szCs w:val="14"/>
            </w:rPr>
            <w:t xml:space="preserve">, </w:t>
          </w:r>
        </w:p>
        <w:p w14:paraId="25ED0D54" w14:textId="77777777" w:rsidR="00B67D60" w:rsidRPr="001A29AC" w:rsidRDefault="00DF1003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>480</w:t>
          </w:r>
          <w:r w:rsidR="00F36A4C">
            <w:rPr>
              <w:sz w:val="14"/>
              <w:szCs w:val="14"/>
            </w:rPr>
            <w:t>4</w:t>
          </w:r>
          <w:r w:rsidR="00B67D60" w:rsidRPr="001A29AC">
            <w:rPr>
              <w:sz w:val="14"/>
              <w:szCs w:val="14"/>
            </w:rPr>
            <w:t xml:space="preserve"> </w:t>
          </w:r>
          <w:r w:rsidRPr="001A29AC">
            <w:rPr>
              <w:sz w:val="14"/>
              <w:szCs w:val="14"/>
            </w:rPr>
            <w:t>Arendal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122516B4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33E4B0F0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>Besøksadresse:</w:t>
          </w:r>
        </w:p>
        <w:p w14:paraId="6764ADD8" w14:textId="77777777" w:rsidR="003F594E" w:rsidRDefault="00F36A4C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Fløyveien 14, Arendal</w:t>
          </w:r>
        </w:p>
        <w:p w14:paraId="1C6E1C53" w14:textId="77777777" w:rsidR="003F594E" w:rsidRPr="001A29AC" w:rsidRDefault="003F594E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single" w:sz="4" w:space="0" w:color="auto"/>
          </w:tcBorders>
        </w:tcPr>
        <w:p w14:paraId="4741625C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326744D4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 xml:space="preserve">Telefon: </w:t>
          </w:r>
          <w:r w:rsidR="00DF1003" w:rsidRPr="001A29AC">
            <w:rPr>
              <w:sz w:val="14"/>
              <w:szCs w:val="14"/>
            </w:rPr>
            <w:t>37 01 75 00</w:t>
          </w:r>
        </w:p>
        <w:p w14:paraId="3EC857F3" w14:textId="77777777" w:rsidR="00B67D60" w:rsidRPr="001A29AC" w:rsidRDefault="00F36A4C" w:rsidP="00B67D60">
          <w:pPr>
            <w:pStyle w:val="Bunntekst"/>
            <w:rPr>
              <w:sz w:val="14"/>
              <w:szCs w:val="14"/>
            </w:rPr>
          </w:pPr>
          <w:r w:rsidRPr="00F36A4C">
            <w:rPr>
              <w:rStyle w:val="Hyperkobling"/>
              <w:color w:val="auto"/>
              <w:sz w:val="14"/>
              <w:szCs w:val="14"/>
            </w:rPr>
            <w:t>www.statsforvalteren.no</w:t>
          </w:r>
          <w:r>
            <w:rPr>
              <w:rStyle w:val="Hyperkobling"/>
              <w:color w:val="auto"/>
              <w:sz w:val="14"/>
              <w:szCs w:val="14"/>
            </w:rPr>
            <w:t>/</w:t>
          </w:r>
          <w:r w:rsidRPr="00F36A4C">
            <w:rPr>
              <w:rStyle w:val="Hyperkobling"/>
              <w:color w:val="auto"/>
              <w:sz w:val="14"/>
              <w:szCs w:val="14"/>
            </w:rPr>
            <w:t xml:space="preserve">ag </w:t>
          </w:r>
        </w:p>
        <w:p w14:paraId="26E2E470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>Org.nr. 974</w:t>
          </w:r>
          <w:r w:rsidR="00DF1003" w:rsidRPr="001A29AC">
            <w:rPr>
              <w:sz w:val="14"/>
              <w:szCs w:val="14"/>
            </w:rPr>
            <w:t> 762 994</w:t>
          </w:r>
        </w:p>
      </w:tc>
    </w:tr>
  </w:tbl>
  <w:p w14:paraId="7F983FA9" w14:textId="77777777" w:rsidR="00B67D60" w:rsidRPr="001A29AC" w:rsidRDefault="00B67D60" w:rsidP="00C516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C7EBE" w14:textId="77777777" w:rsidR="00F31FC1" w:rsidRDefault="00F31FC1" w:rsidP="00A81FDC">
      <w:r>
        <w:separator/>
      </w:r>
    </w:p>
  </w:footnote>
  <w:footnote w:type="continuationSeparator" w:id="0">
    <w:p w14:paraId="37CB4054" w14:textId="77777777" w:rsidR="00F31FC1" w:rsidRDefault="00F31FC1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C36A9" w14:textId="77777777" w:rsidR="00FF6C97" w:rsidRDefault="00FF6C9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9F15" w14:textId="77777777" w:rsidR="00FF6C97" w:rsidRDefault="00FF6C9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9C601" w14:textId="7E03EC48" w:rsidR="00B9010D" w:rsidRPr="00B9010D" w:rsidRDefault="00B9010D" w:rsidP="00B9010D">
    <w:pPr>
      <w:pStyle w:val="Topptekst"/>
      <w:jc w:val="right"/>
      <w:rPr>
        <w:sz w:val="16"/>
        <w:szCs w:val="16"/>
      </w:rPr>
    </w:pPr>
    <w:r w:rsidRPr="00B9010D">
      <w:rPr>
        <w:sz w:val="16"/>
        <w:szCs w:val="16"/>
      </w:rPr>
      <w:t>Sist revidert 2</w:t>
    </w:r>
    <w:r w:rsidR="00FF6C97">
      <w:rPr>
        <w:sz w:val="16"/>
        <w:szCs w:val="16"/>
      </w:rPr>
      <w:t>4</w:t>
    </w:r>
    <w:r w:rsidRPr="00B9010D">
      <w:rPr>
        <w:sz w:val="16"/>
        <w:szCs w:val="16"/>
      </w:rPr>
      <w:t>.0</w:t>
    </w:r>
    <w:r w:rsidR="00FF6C97">
      <w:rPr>
        <w:sz w:val="16"/>
        <w:szCs w:val="16"/>
      </w:rPr>
      <w:t>8</w:t>
    </w:r>
    <w:r w:rsidRPr="00B9010D">
      <w:rPr>
        <w:sz w:val="16"/>
        <w:szCs w:val="16"/>
      </w:rPr>
      <w:t>.2021</w:t>
    </w:r>
  </w:p>
  <w:p w14:paraId="5A6C774E" w14:textId="77777777" w:rsidR="00B9010D" w:rsidRDefault="00B9010D">
    <w:pPr>
      <w:pStyle w:val="Top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1EC7" w14:textId="77777777" w:rsidR="00E61FEF" w:rsidRDefault="00A022A5">
    <w:pPr>
      <w:pStyle w:val="Topptekst"/>
    </w:pPr>
    <w:r w:rsidRPr="00962E5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DCFB36" wp14:editId="709E0EB2">
              <wp:simplePos x="0" y="0"/>
              <wp:positionH relativeFrom="column">
                <wp:posOffset>-295910</wp:posOffset>
              </wp:positionH>
              <wp:positionV relativeFrom="paragraph">
                <wp:posOffset>46990</wp:posOffset>
              </wp:positionV>
              <wp:extent cx="2415540" cy="1403985"/>
              <wp:effectExtent l="0" t="0" r="0" b="1270"/>
              <wp:wrapNone/>
              <wp:docPr id="30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554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79497" w14:textId="77777777" w:rsidR="00E61FEF" w:rsidRPr="00530881" w:rsidRDefault="00A022A5" w:rsidP="00962E50">
                          <w:pPr>
                            <w:rPr>
                              <w:rFonts w:ascii="Arial" w:hAnsi="Arial" w:cs="Arial"/>
                            </w:rPr>
                          </w:pPr>
                          <w:r w:rsidRPr="00530881">
                            <w:rPr>
                              <w:rFonts w:ascii="Arial" w:hAnsi="Arial" w:cs="Arial"/>
                            </w:rPr>
                            <w:t>Miljøvernavdelingen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DCFB36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-23.3pt;margin-top:3.7pt;width:190.2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" filled="f" stroked="f">
              <v:textbox style="mso-fit-shape-to-text:t">
                <w:txbxContent>
                  <w:p w14:paraId="11779497" w14:textId="77777777" w:rsidR="00E61FEF" w:rsidRPr="00530881" w:rsidRDefault="00A022A5" w:rsidP="00962E50">
                    <w:pPr>
                      <w:rPr>
                        <w:rFonts w:ascii="Arial" w:hAnsi="Arial" w:cs="Arial"/>
                      </w:rPr>
                    </w:pPr>
                    <w:r w:rsidRPr="00530881">
                      <w:rPr>
                        <w:rFonts w:ascii="Arial" w:hAnsi="Arial" w:cs="Arial"/>
                      </w:rPr>
                      <w:t>Miljøvernavdelingen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7AA6B8D3" wp14:editId="690D61B9">
          <wp:simplePos x="0" y="0"/>
          <wp:positionH relativeFrom="column">
            <wp:posOffset>-680720</wp:posOffset>
          </wp:positionH>
          <wp:positionV relativeFrom="paragraph">
            <wp:posOffset>-249555</wp:posOffset>
          </wp:positionV>
          <wp:extent cx="2145665" cy="402590"/>
          <wp:effectExtent l="0" t="0" r="6985" b="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4039E"/>
    <w:multiLevelType w:val="hybridMultilevel"/>
    <w:tmpl w:val="90080EF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B57EA"/>
    <w:multiLevelType w:val="hybridMultilevel"/>
    <w:tmpl w:val="F300E4A0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B1C6412"/>
    <w:multiLevelType w:val="multilevel"/>
    <w:tmpl w:val="AE543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02031976">
    <w:abstractNumId w:val="1"/>
  </w:num>
  <w:num w:numId="2" w16cid:durableId="621811818">
    <w:abstractNumId w:val="2"/>
  </w:num>
  <w:num w:numId="3" w16cid:durableId="170986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69"/>
    <w:rsid w:val="00054275"/>
    <w:rsid w:val="00060003"/>
    <w:rsid w:val="000821CE"/>
    <w:rsid w:val="0009096E"/>
    <w:rsid w:val="00093FF4"/>
    <w:rsid w:val="0009692E"/>
    <w:rsid w:val="000B1E76"/>
    <w:rsid w:val="000B5D53"/>
    <w:rsid w:val="000C70B4"/>
    <w:rsid w:val="000D3220"/>
    <w:rsid w:val="000D4F02"/>
    <w:rsid w:val="000E2395"/>
    <w:rsid w:val="000E500C"/>
    <w:rsid w:val="000F44E5"/>
    <w:rsid w:val="001052AB"/>
    <w:rsid w:val="0010666E"/>
    <w:rsid w:val="0012022B"/>
    <w:rsid w:val="00123386"/>
    <w:rsid w:val="00152746"/>
    <w:rsid w:val="001566D1"/>
    <w:rsid w:val="00161275"/>
    <w:rsid w:val="0017704E"/>
    <w:rsid w:val="00190AFC"/>
    <w:rsid w:val="00191C21"/>
    <w:rsid w:val="001A29AC"/>
    <w:rsid w:val="001B6B54"/>
    <w:rsid w:val="001C34B8"/>
    <w:rsid w:val="001C4B41"/>
    <w:rsid w:val="001E53C2"/>
    <w:rsid w:val="001F712E"/>
    <w:rsid w:val="002043EB"/>
    <w:rsid w:val="002216B2"/>
    <w:rsid w:val="00223F02"/>
    <w:rsid w:val="00226258"/>
    <w:rsid w:val="00262942"/>
    <w:rsid w:val="00277DD0"/>
    <w:rsid w:val="00290030"/>
    <w:rsid w:val="00292369"/>
    <w:rsid w:val="00296FF2"/>
    <w:rsid w:val="00297386"/>
    <w:rsid w:val="002B202C"/>
    <w:rsid w:val="002B34A6"/>
    <w:rsid w:val="002D1FCB"/>
    <w:rsid w:val="002D7159"/>
    <w:rsid w:val="003106D9"/>
    <w:rsid w:val="003261ED"/>
    <w:rsid w:val="003553C4"/>
    <w:rsid w:val="0035664C"/>
    <w:rsid w:val="003662F6"/>
    <w:rsid w:val="0039131D"/>
    <w:rsid w:val="003923F7"/>
    <w:rsid w:val="003952A7"/>
    <w:rsid w:val="003B22D0"/>
    <w:rsid w:val="003B4C45"/>
    <w:rsid w:val="003D1B0F"/>
    <w:rsid w:val="003D2116"/>
    <w:rsid w:val="003D3685"/>
    <w:rsid w:val="003F1AF8"/>
    <w:rsid w:val="003F594E"/>
    <w:rsid w:val="00404EBB"/>
    <w:rsid w:val="0043179E"/>
    <w:rsid w:val="0043349A"/>
    <w:rsid w:val="004401AF"/>
    <w:rsid w:val="00447716"/>
    <w:rsid w:val="00452B43"/>
    <w:rsid w:val="004612D0"/>
    <w:rsid w:val="00462397"/>
    <w:rsid w:val="004756CE"/>
    <w:rsid w:val="004768C5"/>
    <w:rsid w:val="00481BF4"/>
    <w:rsid w:val="004A5240"/>
    <w:rsid w:val="004B0A25"/>
    <w:rsid w:val="004B0F1A"/>
    <w:rsid w:val="004B6E2C"/>
    <w:rsid w:val="004B70DA"/>
    <w:rsid w:val="004C0403"/>
    <w:rsid w:val="004E18FA"/>
    <w:rsid w:val="004F0A6B"/>
    <w:rsid w:val="004F6362"/>
    <w:rsid w:val="00506946"/>
    <w:rsid w:val="005125DF"/>
    <w:rsid w:val="00512B22"/>
    <w:rsid w:val="005172EC"/>
    <w:rsid w:val="00522E36"/>
    <w:rsid w:val="005303D9"/>
    <w:rsid w:val="0054339D"/>
    <w:rsid w:val="00567014"/>
    <w:rsid w:val="0059616E"/>
    <w:rsid w:val="005A165F"/>
    <w:rsid w:val="005A2DD0"/>
    <w:rsid w:val="005B15F9"/>
    <w:rsid w:val="005C4605"/>
    <w:rsid w:val="005D1EA2"/>
    <w:rsid w:val="005D6367"/>
    <w:rsid w:val="005D697D"/>
    <w:rsid w:val="005F42F0"/>
    <w:rsid w:val="005F463D"/>
    <w:rsid w:val="00605516"/>
    <w:rsid w:val="00622DF2"/>
    <w:rsid w:val="00627AE5"/>
    <w:rsid w:val="00633F4C"/>
    <w:rsid w:val="006434E7"/>
    <w:rsid w:val="00683A2A"/>
    <w:rsid w:val="0068780A"/>
    <w:rsid w:val="006C0643"/>
    <w:rsid w:val="006D0581"/>
    <w:rsid w:val="006D2D6B"/>
    <w:rsid w:val="006D2F3E"/>
    <w:rsid w:val="006F5364"/>
    <w:rsid w:val="007007A1"/>
    <w:rsid w:val="00705D83"/>
    <w:rsid w:val="007151FA"/>
    <w:rsid w:val="0071627B"/>
    <w:rsid w:val="00742E78"/>
    <w:rsid w:val="00750EDD"/>
    <w:rsid w:val="007521AE"/>
    <w:rsid w:val="00767A5C"/>
    <w:rsid w:val="00786383"/>
    <w:rsid w:val="007B161A"/>
    <w:rsid w:val="007C1FB0"/>
    <w:rsid w:val="007C2A54"/>
    <w:rsid w:val="007C3968"/>
    <w:rsid w:val="007C39CD"/>
    <w:rsid w:val="007C6FE5"/>
    <w:rsid w:val="007D26E4"/>
    <w:rsid w:val="007D2CF7"/>
    <w:rsid w:val="007D7980"/>
    <w:rsid w:val="007E47E4"/>
    <w:rsid w:val="007E573C"/>
    <w:rsid w:val="007F2A23"/>
    <w:rsid w:val="00802213"/>
    <w:rsid w:val="008146D5"/>
    <w:rsid w:val="00817C11"/>
    <w:rsid w:val="00825CD3"/>
    <w:rsid w:val="008422A3"/>
    <w:rsid w:val="00863C12"/>
    <w:rsid w:val="0087160A"/>
    <w:rsid w:val="008747ED"/>
    <w:rsid w:val="00875E52"/>
    <w:rsid w:val="0087773B"/>
    <w:rsid w:val="00885B0E"/>
    <w:rsid w:val="00894E5F"/>
    <w:rsid w:val="008A051B"/>
    <w:rsid w:val="008A146B"/>
    <w:rsid w:val="008A33F5"/>
    <w:rsid w:val="008B20A8"/>
    <w:rsid w:val="008B6D2E"/>
    <w:rsid w:val="008C38E0"/>
    <w:rsid w:val="008C5D4A"/>
    <w:rsid w:val="008E50A5"/>
    <w:rsid w:val="009163C4"/>
    <w:rsid w:val="0092267D"/>
    <w:rsid w:val="00927029"/>
    <w:rsid w:val="00942C45"/>
    <w:rsid w:val="00950912"/>
    <w:rsid w:val="00972F1B"/>
    <w:rsid w:val="009977D8"/>
    <w:rsid w:val="009A3E4D"/>
    <w:rsid w:val="009B43A2"/>
    <w:rsid w:val="009C1AA1"/>
    <w:rsid w:val="009C6036"/>
    <w:rsid w:val="009D6A5C"/>
    <w:rsid w:val="009F59A3"/>
    <w:rsid w:val="00A022A5"/>
    <w:rsid w:val="00A14C62"/>
    <w:rsid w:val="00A1566C"/>
    <w:rsid w:val="00A22AC3"/>
    <w:rsid w:val="00A2358C"/>
    <w:rsid w:val="00A23FF2"/>
    <w:rsid w:val="00A24E5D"/>
    <w:rsid w:val="00A328C7"/>
    <w:rsid w:val="00A3390C"/>
    <w:rsid w:val="00A37F47"/>
    <w:rsid w:val="00A37F49"/>
    <w:rsid w:val="00A4573A"/>
    <w:rsid w:val="00A47724"/>
    <w:rsid w:val="00A518B6"/>
    <w:rsid w:val="00A60E0F"/>
    <w:rsid w:val="00A62C1B"/>
    <w:rsid w:val="00A6597C"/>
    <w:rsid w:val="00A6714D"/>
    <w:rsid w:val="00A81FDC"/>
    <w:rsid w:val="00A85872"/>
    <w:rsid w:val="00A9219D"/>
    <w:rsid w:val="00AA6C9D"/>
    <w:rsid w:val="00AB2CA1"/>
    <w:rsid w:val="00AC74DF"/>
    <w:rsid w:val="00AD2850"/>
    <w:rsid w:val="00AD5DB0"/>
    <w:rsid w:val="00AD5DBF"/>
    <w:rsid w:val="00AE6DC5"/>
    <w:rsid w:val="00AF6AB5"/>
    <w:rsid w:val="00B142A7"/>
    <w:rsid w:val="00B2613E"/>
    <w:rsid w:val="00B461C3"/>
    <w:rsid w:val="00B53EEF"/>
    <w:rsid w:val="00B61526"/>
    <w:rsid w:val="00B61F58"/>
    <w:rsid w:val="00B67D60"/>
    <w:rsid w:val="00B83408"/>
    <w:rsid w:val="00B9010D"/>
    <w:rsid w:val="00B92241"/>
    <w:rsid w:val="00B94446"/>
    <w:rsid w:val="00BB3B3A"/>
    <w:rsid w:val="00BC76AA"/>
    <w:rsid w:val="00BE1E47"/>
    <w:rsid w:val="00BE73C1"/>
    <w:rsid w:val="00BF2FE0"/>
    <w:rsid w:val="00C03DBC"/>
    <w:rsid w:val="00C04FE9"/>
    <w:rsid w:val="00C11078"/>
    <w:rsid w:val="00C32848"/>
    <w:rsid w:val="00C35CAE"/>
    <w:rsid w:val="00C42FFC"/>
    <w:rsid w:val="00C5169C"/>
    <w:rsid w:val="00C52ECC"/>
    <w:rsid w:val="00C61CC1"/>
    <w:rsid w:val="00C63A32"/>
    <w:rsid w:val="00C76D0F"/>
    <w:rsid w:val="00C87062"/>
    <w:rsid w:val="00CB37E5"/>
    <w:rsid w:val="00D12BD0"/>
    <w:rsid w:val="00D2429F"/>
    <w:rsid w:val="00D35C2F"/>
    <w:rsid w:val="00D41394"/>
    <w:rsid w:val="00D52D49"/>
    <w:rsid w:val="00D764FD"/>
    <w:rsid w:val="00D76882"/>
    <w:rsid w:val="00D86658"/>
    <w:rsid w:val="00DB4BD3"/>
    <w:rsid w:val="00DB673C"/>
    <w:rsid w:val="00DC70D2"/>
    <w:rsid w:val="00DD24A3"/>
    <w:rsid w:val="00DD43CD"/>
    <w:rsid w:val="00DD568F"/>
    <w:rsid w:val="00DE4F88"/>
    <w:rsid w:val="00DE5303"/>
    <w:rsid w:val="00DE6E48"/>
    <w:rsid w:val="00DF1003"/>
    <w:rsid w:val="00E03AAC"/>
    <w:rsid w:val="00E07265"/>
    <w:rsid w:val="00E24AB3"/>
    <w:rsid w:val="00E409AA"/>
    <w:rsid w:val="00E539CD"/>
    <w:rsid w:val="00E612E5"/>
    <w:rsid w:val="00E61B5D"/>
    <w:rsid w:val="00E61FEF"/>
    <w:rsid w:val="00E703A6"/>
    <w:rsid w:val="00E73811"/>
    <w:rsid w:val="00E8074F"/>
    <w:rsid w:val="00E85FCA"/>
    <w:rsid w:val="00EA2AD4"/>
    <w:rsid w:val="00EB28BA"/>
    <w:rsid w:val="00EB5B6C"/>
    <w:rsid w:val="00EC7AB1"/>
    <w:rsid w:val="00ED0D91"/>
    <w:rsid w:val="00ED0DC2"/>
    <w:rsid w:val="00EF23D6"/>
    <w:rsid w:val="00EF2C47"/>
    <w:rsid w:val="00F01261"/>
    <w:rsid w:val="00F06CB5"/>
    <w:rsid w:val="00F22C69"/>
    <w:rsid w:val="00F231FA"/>
    <w:rsid w:val="00F31FC1"/>
    <w:rsid w:val="00F3607F"/>
    <w:rsid w:val="00F36A4C"/>
    <w:rsid w:val="00F42543"/>
    <w:rsid w:val="00F4330E"/>
    <w:rsid w:val="00F65B02"/>
    <w:rsid w:val="00F936BE"/>
    <w:rsid w:val="00F94139"/>
    <w:rsid w:val="00FA600C"/>
    <w:rsid w:val="00FC2DB6"/>
    <w:rsid w:val="00FE1685"/>
    <w:rsid w:val="00FE1847"/>
    <w:rsid w:val="00FF123C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8329B"/>
  <w15:chartTrackingRefBased/>
  <w15:docId w15:val="{8B8C2570-CBF4-44F8-A0A4-AF3B771D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83408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83408"/>
    <w:rPr>
      <w:rFonts w:ascii="Open Sans SemiBold" w:eastAsiaTheme="majorEastAsia" w:hAnsi="Open Sans SemiBold" w:cs="Open Sans SemiBold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Listeavsnitt">
    <w:name w:val="List Paragraph"/>
    <w:basedOn w:val="Normal"/>
    <w:uiPriority w:val="34"/>
    <w:qFormat/>
    <w:rsid w:val="004B6E2C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59"/>
    <w:rsid w:val="00191C21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sfagpost@statsforvalteren.no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8268A-4A40-4CA8-BDA7-9C585CEF8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830</Words>
  <Characters>4400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Pechinkina, Liudmila</dc:creator>
  <cp:keywords/>
  <dc:description/>
  <cp:lastModifiedBy>Solum, Marit</cp:lastModifiedBy>
  <cp:revision>9</cp:revision>
  <cp:lastPrinted>2018-11-21T14:17:00Z</cp:lastPrinted>
  <dcterms:created xsi:type="dcterms:W3CDTF">2024-03-05T09:04:00Z</dcterms:created>
  <dcterms:modified xsi:type="dcterms:W3CDTF">2024-03-05T12:56:00Z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\\FMFIL01.FYLKESMANNEN.LOCAL\EPHORTEWF\fmavlpe\EPHORTE\1098795_DOCX.XML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https://fmeph6web2.fylkesmannen.local/FMAG/shared/aspx/Default/CheckInDocForm.aspx</vt:lpwstr>
  </property>
  <property fmtid="{D5CDD505-2E9C-101B-9397-08002B2CF9AE}" pid="5" name="DokType">
    <vt:lpwstr/>
  </property>
  <property fmtid="{D5CDD505-2E9C-101B-9397-08002B2CF9AE}" pid="6" name="DokID">
    <vt:i4>584074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https%3a%2f%2ffmeph6web2.fylkesmannen.local%2fFMAG%2fshared%2faspx%2fdefault%2fdetails.aspx%3ff%3dViewSA%26SA_ID%3d46300%26SubElGroup%3d32</vt:lpwstr>
  </property>
  <property fmtid="{D5CDD505-2E9C-101B-9397-08002B2CF9AE}" pid="11" name="WindowName">
    <vt:lpwstr>TabWindow1</vt:lpwstr>
  </property>
  <property fmtid="{D5CDD505-2E9C-101B-9397-08002B2CF9AE}" pid="12" name="FileName">
    <vt:lpwstr>%5c%5cFMFIL01.FYLKESMANNEN.LOCAL%5cEPHORTEWF%5cfmavlpe%5cEPHORTE%5c1098795.DOCX</vt:lpwstr>
  </property>
  <property fmtid="{D5CDD505-2E9C-101B-9397-08002B2CF9AE}" pid="13" name="LinkId">
    <vt:i4>289908</vt:i4>
  </property>
</Properties>
</file>