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678"/>
        <w:gridCol w:w="4958"/>
      </w:tblGrid>
      <w:tr w:rsidR="00A25F7B" w:rsidTr="00D53BAB">
        <w:trPr>
          <w:cantSplit/>
        </w:trPr>
        <w:tc>
          <w:tcPr>
            <w:tcW w:w="779" w:type="dxa"/>
          </w:tcPr>
          <w:p w:rsidR="00A25F7B" w:rsidRDefault="00A25F7B" w:rsidP="00D53BAB">
            <w:pPr>
              <w:ind w:right="136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sz w:val="24"/>
              </w:rPr>
              <w:instrText>IMPORT c:\\windows\\system\\løve3.tif \* LOWER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  <w:lang w:val="nb-NO"/>
              </w:rPr>
              <w:drawing>
                <wp:inline distT="0" distB="0" distL="0" distR="0" wp14:anchorId="2038629F" wp14:editId="2E2C3AB7">
                  <wp:extent cx="371475" cy="600075"/>
                  <wp:effectExtent l="19050" t="0" r="9525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fldChar w:fldCharType="end"/>
            </w:r>
          </w:p>
        </w:tc>
        <w:tc>
          <w:tcPr>
            <w:tcW w:w="4678" w:type="dxa"/>
          </w:tcPr>
          <w:p w:rsidR="00A25F7B" w:rsidRDefault="00A25F7B" w:rsidP="00D53BAB">
            <w:pPr>
              <w:ind w:right="136"/>
              <w:rPr>
                <w:sz w:val="24"/>
              </w:rPr>
            </w:pPr>
          </w:p>
          <w:p w:rsidR="00A25F7B" w:rsidRDefault="00A25F7B" w:rsidP="00D53BAB">
            <w:pPr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FYLKESMANNEN  I</w:t>
            </w:r>
          </w:p>
          <w:p w:rsidR="00A25F7B" w:rsidRDefault="00A25F7B" w:rsidP="00D53BAB">
            <w:pPr>
              <w:ind w:right="136"/>
              <w:rPr>
                <w:sz w:val="24"/>
              </w:rPr>
            </w:pPr>
            <w:r>
              <w:rPr>
                <w:b/>
                <w:sz w:val="24"/>
              </w:rPr>
              <w:t>MØRE OG ROMSDAL</w:t>
            </w:r>
          </w:p>
        </w:tc>
        <w:tc>
          <w:tcPr>
            <w:tcW w:w="4958" w:type="dxa"/>
          </w:tcPr>
          <w:p w:rsidR="00A25F7B" w:rsidRPr="009822CF" w:rsidRDefault="00A25F7B" w:rsidP="00D53BAB">
            <w:pPr>
              <w:ind w:right="136"/>
              <w:rPr>
                <w:sz w:val="28"/>
                <w:szCs w:val="28"/>
              </w:rPr>
            </w:pPr>
          </w:p>
          <w:p w:rsidR="00A25F7B" w:rsidRPr="009822CF" w:rsidRDefault="00A25F7B" w:rsidP="00D53BAB">
            <w:pPr>
              <w:ind w:right="136"/>
              <w:rPr>
                <w:sz w:val="24"/>
                <w:szCs w:val="24"/>
                <w:lang w:val="de-DE"/>
              </w:rPr>
            </w:pPr>
            <w:r w:rsidRPr="009822CF">
              <w:rPr>
                <w:b/>
                <w:sz w:val="24"/>
                <w:szCs w:val="24"/>
                <w:lang w:val="de-DE"/>
              </w:rPr>
              <w:t>Fylkesmannens tenketank</w:t>
            </w:r>
          </w:p>
        </w:tc>
      </w:tr>
    </w:tbl>
    <w:p w:rsidR="00A25F7B" w:rsidRDefault="00A25F7B" w:rsidP="00A25F7B">
      <w:pPr>
        <w:rPr>
          <w:sz w:val="24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"/>
        <w:gridCol w:w="4655"/>
        <w:gridCol w:w="4958"/>
      </w:tblGrid>
      <w:tr w:rsidR="00A25F7B" w:rsidTr="00D53BAB">
        <w:trPr>
          <w:cantSplit/>
        </w:trPr>
        <w:tc>
          <w:tcPr>
            <w:tcW w:w="802" w:type="dxa"/>
          </w:tcPr>
          <w:p w:rsidR="00A25F7B" w:rsidRDefault="00A25F7B" w:rsidP="00D53BAB">
            <w:pPr>
              <w:ind w:right="277"/>
              <w:rPr>
                <w:sz w:val="24"/>
                <w:lang w:val="de-DE"/>
              </w:rPr>
            </w:pPr>
          </w:p>
        </w:tc>
        <w:tc>
          <w:tcPr>
            <w:tcW w:w="4655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Dato: </w:t>
            </w:r>
            <w:r>
              <w:rPr>
                <w:sz w:val="24"/>
              </w:rPr>
              <w:tab/>
            </w:r>
            <w:bookmarkStart w:id="0" w:name="JOURNALDATO"/>
            <w:r w:rsidR="00B75B9C">
              <w:rPr>
                <w:sz w:val="24"/>
              </w:rPr>
              <w:t>10.12</w:t>
            </w:r>
            <w:r>
              <w:rPr>
                <w:sz w:val="24"/>
              </w:rPr>
              <w:t>.2014</w:t>
            </w:r>
            <w:bookmarkEnd w:id="0"/>
            <w:r>
              <w:rPr>
                <w:sz w:val="24"/>
              </w:rPr>
              <w:t xml:space="preserve"> </w:t>
            </w:r>
          </w:p>
        </w:tc>
        <w:tc>
          <w:tcPr>
            <w:tcW w:w="4958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Fra: </w:t>
            </w:r>
            <w:r>
              <w:rPr>
                <w:sz w:val="24"/>
              </w:rPr>
              <w:tab/>
            </w:r>
            <w:bookmarkStart w:id="1" w:name="SAKSBEHANDLERNAVN"/>
            <w:r>
              <w:rPr>
                <w:sz w:val="24"/>
              </w:rPr>
              <w:t>Vigdis Rotlid Vestad</w:t>
            </w:r>
            <w:bookmarkEnd w:id="1"/>
            <w:r>
              <w:rPr>
                <w:sz w:val="24"/>
              </w:rPr>
              <w:t xml:space="preserve"> </w:t>
            </w:r>
          </w:p>
        </w:tc>
      </w:tr>
      <w:tr w:rsidR="00A25F7B" w:rsidTr="00D53BAB">
        <w:trPr>
          <w:cantSplit/>
        </w:trPr>
        <w:tc>
          <w:tcPr>
            <w:tcW w:w="802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655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958" w:type="dxa"/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</w:tr>
      <w:tr w:rsidR="00A25F7B" w:rsidTr="00D53BAB">
        <w:trPr>
          <w:cantSplit/>
        </w:trPr>
        <w:tc>
          <w:tcPr>
            <w:tcW w:w="802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</w:p>
        </w:tc>
        <w:tc>
          <w:tcPr>
            <w:tcW w:w="4655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Ref.: </w:t>
            </w:r>
            <w:r>
              <w:rPr>
                <w:sz w:val="24"/>
              </w:rPr>
              <w:tab/>
            </w:r>
            <w:bookmarkStart w:id="2" w:name="SAKSNR"/>
            <w:r>
              <w:rPr>
                <w:sz w:val="24"/>
              </w:rPr>
              <w:t>2014/6803</w:t>
            </w:r>
            <w:bookmarkEnd w:id="2"/>
            <w:r>
              <w:rPr>
                <w:sz w:val="24"/>
              </w:rPr>
              <w:t>/</w:t>
            </w:r>
            <w:bookmarkStart w:id="3" w:name="SAKSBEHANDLERKODE"/>
            <w:r>
              <w:rPr>
                <w:sz w:val="24"/>
              </w:rPr>
              <w:t>FMMRVIVE</w:t>
            </w:r>
            <w:bookmarkEnd w:id="3"/>
          </w:p>
        </w:tc>
        <w:tc>
          <w:tcPr>
            <w:tcW w:w="4958" w:type="dxa"/>
            <w:tcBorders>
              <w:bottom w:val="single" w:sz="6" w:space="0" w:color="auto"/>
            </w:tcBorders>
          </w:tcPr>
          <w:p w:rsidR="00A25F7B" w:rsidRDefault="00A25F7B" w:rsidP="00D53BAB">
            <w:pPr>
              <w:ind w:right="277"/>
              <w:rPr>
                <w:sz w:val="24"/>
              </w:rPr>
            </w:pPr>
            <w:r>
              <w:rPr>
                <w:sz w:val="24"/>
              </w:rPr>
              <w:t xml:space="preserve">Til: </w:t>
            </w:r>
            <w:r>
              <w:rPr>
                <w:sz w:val="24"/>
              </w:rPr>
              <w:tab/>
            </w:r>
            <w:bookmarkStart w:id="4" w:name="MOTTAKERNAVN"/>
            <w:bookmarkEnd w:id="4"/>
            <w:r>
              <w:rPr>
                <w:sz w:val="24"/>
              </w:rPr>
              <w:t>Medlemmer av Tenketanken</w:t>
            </w:r>
          </w:p>
        </w:tc>
      </w:tr>
    </w:tbl>
    <w:p w:rsidR="00A25F7B" w:rsidRDefault="00A25F7B" w:rsidP="00A25F7B"/>
    <w:p w:rsidR="00A25F7B" w:rsidRPr="004567E3" w:rsidRDefault="00B75B9C" w:rsidP="00A25F7B">
      <w:pPr>
        <w:rPr>
          <w:sz w:val="24"/>
          <w:szCs w:val="24"/>
        </w:rPr>
      </w:pPr>
      <w:r w:rsidRPr="004567E3">
        <w:rPr>
          <w:b/>
          <w:sz w:val="24"/>
          <w:szCs w:val="24"/>
        </w:rPr>
        <w:t>Referat fra møte nr. 5</w:t>
      </w:r>
      <w:r w:rsidR="00A25F7B" w:rsidRPr="004567E3">
        <w:rPr>
          <w:b/>
          <w:sz w:val="24"/>
          <w:szCs w:val="24"/>
        </w:rPr>
        <w:t>/2014</w:t>
      </w:r>
    </w:p>
    <w:p w:rsidR="00A25F7B" w:rsidRPr="004567E3" w:rsidRDefault="00A25F7B" w:rsidP="00A25F7B">
      <w:pPr>
        <w:rPr>
          <w:b/>
          <w:sz w:val="24"/>
          <w:szCs w:val="24"/>
        </w:rPr>
      </w:pPr>
    </w:p>
    <w:p w:rsidR="00A25F7B" w:rsidRPr="004567E3" w:rsidRDefault="00A25F7B" w:rsidP="00A25F7B">
      <w:pPr>
        <w:rPr>
          <w:sz w:val="24"/>
          <w:szCs w:val="24"/>
        </w:rPr>
      </w:pPr>
      <w:r w:rsidRPr="004567E3">
        <w:rPr>
          <w:b/>
          <w:sz w:val="24"/>
          <w:szCs w:val="24"/>
        </w:rPr>
        <w:t>Dato:</w:t>
      </w:r>
      <w:r w:rsidR="00B75B9C" w:rsidRPr="004567E3">
        <w:rPr>
          <w:sz w:val="24"/>
          <w:szCs w:val="24"/>
        </w:rPr>
        <w:t xml:space="preserve"> 10.12</w:t>
      </w:r>
      <w:r w:rsidRPr="004567E3">
        <w:rPr>
          <w:sz w:val="24"/>
          <w:szCs w:val="24"/>
        </w:rPr>
        <w:t>.14</w:t>
      </w:r>
    </w:p>
    <w:p w:rsidR="00A25F7B" w:rsidRPr="004567E3" w:rsidRDefault="00A25F7B" w:rsidP="00A25F7B">
      <w:pPr>
        <w:rPr>
          <w:sz w:val="24"/>
          <w:szCs w:val="24"/>
        </w:rPr>
      </w:pPr>
    </w:p>
    <w:p w:rsidR="00A25F7B" w:rsidRPr="004567E3" w:rsidRDefault="00A25F7B" w:rsidP="00A25F7B">
      <w:pPr>
        <w:rPr>
          <w:sz w:val="24"/>
          <w:szCs w:val="24"/>
        </w:rPr>
      </w:pPr>
      <w:r w:rsidRPr="004567E3">
        <w:rPr>
          <w:b/>
          <w:sz w:val="24"/>
          <w:szCs w:val="24"/>
        </w:rPr>
        <w:t>Tid:</w:t>
      </w:r>
      <w:r w:rsidRPr="004567E3">
        <w:rPr>
          <w:sz w:val="24"/>
          <w:szCs w:val="24"/>
        </w:rPr>
        <w:t xml:space="preserve"> kl</w:t>
      </w:r>
      <w:r w:rsidR="00221FA2">
        <w:rPr>
          <w:sz w:val="24"/>
          <w:szCs w:val="24"/>
        </w:rPr>
        <w:t>.</w:t>
      </w:r>
      <w:r w:rsidRPr="004567E3">
        <w:rPr>
          <w:sz w:val="24"/>
          <w:szCs w:val="24"/>
        </w:rPr>
        <w:t xml:space="preserve"> 10.00 til 15.00</w:t>
      </w:r>
    </w:p>
    <w:p w:rsidR="00A25F7B" w:rsidRPr="004567E3" w:rsidRDefault="00A25F7B" w:rsidP="00A25F7B">
      <w:pPr>
        <w:rPr>
          <w:sz w:val="24"/>
          <w:szCs w:val="24"/>
        </w:rPr>
      </w:pPr>
    </w:p>
    <w:p w:rsidR="00A25F7B" w:rsidRPr="004567E3" w:rsidRDefault="00A25F7B" w:rsidP="00A25F7B">
      <w:pPr>
        <w:rPr>
          <w:sz w:val="24"/>
          <w:szCs w:val="24"/>
        </w:rPr>
      </w:pPr>
      <w:r w:rsidRPr="004567E3">
        <w:rPr>
          <w:b/>
          <w:sz w:val="24"/>
          <w:szCs w:val="24"/>
        </w:rPr>
        <w:t>Sted:</w:t>
      </w:r>
      <w:r w:rsidRPr="004567E3">
        <w:rPr>
          <w:sz w:val="24"/>
          <w:szCs w:val="24"/>
        </w:rPr>
        <w:t xml:space="preserve"> Molde Fjordstuer</w:t>
      </w:r>
    </w:p>
    <w:p w:rsidR="00A25F7B" w:rsidRPr="004567E3" w:rsidRDefault="00A25F7B" w:rsidP="00A25F7B">
      <w:pPr>
        <w:rPr>
          <w:sz w:val="24"/>
          <w:szCs w:val="24"/>
        </w:rPr>
      </w:pPr>
    </w:p>
    <w:p w:rsidR="00D94966" w:rsidRPr="00687DA7" w:rsidRDefault="00A25F7B" w:rsidP="00A25F7B">
      <w:pPr>
        <w:pBdr>
          <w:bottom w:val="single" w:sz="4" w:space="1" w:color="auto"/>
        </w:pBdr>
        <w:rPr>
          <w:sz w:val="24"/>
          <w:szCs w:val="24"/>
        </w:rPr>
      </w:pPr>
      <w:r w:rsidRPr="004567E3">
        <w:rPr>
          <w:b/>
          <w:sz w:val="24"/>
          <w:szCs w:val="24"/>
        </w:rPr>
        <w:t>Til stede:</w:t>
      </w:r>
      <w:r w:rsidRPr="004567E3">
        <w:rPr>
          <w:sz w:val="24"/>
          <w:szCs w:val="24"/>
        </w:rPr>
        <w:t xml:space="preserve"> Anders Riise, ordfører i Hareid og styreleder i Sunnmøre regionråd, Jan Kåre Aurdal, daglig leder i Sunnmøre regionråd, Anne Mette Liavåg, prosjektleder for kommunereformarbeidet i </w:t>
      </w:r>
      <w:r w:rsidR="00B75B9C" w:rsidRPr="004567E3">
        <w:rPr>
          <w:sz w:val="24"/>
          <w:szCs w:val="24"/>
        </w:rPr>
        <w:t xml:space="preserve">Sunnmøre regionråd, Rolf </w:t>
      </w:r>
      <w:r w:rsidR="004567E3" w:rsidRPr="004567E3">
        <w:rPr>
          <w:sz w:val="24"/>
          <w:szCs w:val="24"/>
        </w:rPr>
        <w:t xml:space="preserve">Jonas </w:t>
      </w:r>
      <w:r w:rsidR="00B75B9C" w:rsidRPr="004567E3">
        <w:rPr>
          <w:sz w:val="24"/>
          <w:szCs w:val="24"/>
        </w:rPr>
        <w:t>Hurlen,</w:t>
      </w:r>
      <w:r w:rsidRPr="004567E3">
        <w:rPr>
          <w:sz w:val="24"/>
          <w:szCs w:val="24"/>
        </w:rPr>
        <w:t xml:space="preserve"> ordfører</w:t>
      </w:r>
      <w:r w:rsidR="00B75B9C" w:rsidRPr="004567E3">
        <w:rPr>
          <w:sz w:val="24"/>
          <w:szCs w:val="24"/>
        </w:rPr>
        <w:t xml:space="preserve"> i Nesset – representant for ROR,</w:t>
      </w:r>
      <w:r w:rsidRPr="004567E3">
        <w:rPr>
          <w:sz w:val="24"/>
          <w:szCs w:val="24"/>
        </w:rPr>
        <w:t xml:space="preserve"> Knut Haugen, rådmann i Surn</w:t>
      </w:r>
      <w:r w:rsidR="00B75B9C" w:rsidRPr="004567E3">
        <w:rPr>
          <w:sz w:val="24"/>
          <w:szCs w:val="24"/>
        </w:rPr>
        <w:t xml:space="preserve">adal - </w:t>
      </w:r>
      <w:r w:rsidRPr="004567E3">
        <w:rPr>
          <w:sz w:val="24"/>
          <w:szCs w:val="24"/>
        </w:rPr>
        <w:t xml:space="preserve">representant for ORKidè, Solveig Buvik, representant fra Ungdomspanelet i Møre og Romsdal, Ole Helge Haugen, fylkesplansjef i fylkeskommunen, Turid Aarseth, førsteamanuensis og representant fra Høgskolene i Møre og Romsdal, </w:t>
      </w:r>
      <w:r w:rsidR="002944F6" w:rsidRPr="004567E3">
        <w:rPr>
          <w:sz w:val="24"/>
          <w:szCs w:val="24"/>
        </w:rPr>
        <w:t>Torill Ytreberg, regiondirektør NHO, Tone Roaldsnes, rådmann i</w:t>
      </w:r>
      <w:r w:rsidR="00314081">
        <w:rPr>
          <w:sz w:val="24"/>
          <w:szCs w:val="24"/>
        </w:rPr>
        <w:t xml:space="preserve"> Vestnes og representant for rådmannsutvalget i KS</w:t>
      </w:r>
      <w:r w:rsidR="002944F6" w:rsidRPr="004567E3">
        <w:rPr>
          <w:sz w:val="24"/>
          <w:szCs w:val="24"/>
        </w:rPr>
        <w:t xml:space="preserve">, </w:t>
      </w:r>
      <w:r w:rsidR="00380000">
        <w:rPr>
          <w:sz w:val="24"/>
          <w:szCs w:val="24"/>
        </w:rPr>
        <w:t>Gunnar Bendixsen, regiondirektør</w:t>
      </w:r>
      <w:r w:rsidR="002944F6" w:rsidRPr="004567E3">
        <w:rPr>
          <w:sz w:val="24"/>
          <w:szCs w:val="24"/>
        </w:rPr>
        <w:t xml:space="preserve"> KS, </w:t>
      </w:r>
      <w:r w:rsidRPr="004567E3">
        <w:rPr>
          <w:sz w:val="24"/>
          <w:szCs w:val="24"/>
        </w:rPr>
        <w:t>Alf Åge Berg, rådgiver KS,</w:t>
      </w:r>
      <w:r w:rsidR="004567E3" w:rsidRPr="004567E3">
        <w:rPr>
          <w:sz w:val="24"/>
          <w:szCs w:val="24"/>
        </w:rPr>
        <w:t xml:space="preserve"> Terje Holmedal, LO, </w:t>
      </w:r>
      <w:r w:rsidR="00D81738">
        <w:rPr>
          <w:sz w:val="24"/>
          <w:szCs w:val="24"/>
        </w:rPr>
        <w:t>Lodve Sol</w:t>
      </w:r>
      <w:r w:rsidR="002944F6" w:rsidRPr="004567E3">
        <w:rPr>
          <w:sz w:val="24"/>
          <w:szCs w:val="24"/>
        </w:rPr>
        <w:t xml:space="preserve">holm, fylkesmann, </w:t>
      </w:r>
      <w:r w:rsidRPr="004567E3">
        <w:rPr>
          <w:sz w:val="24"/>
          <w:szCs w:val="24"/>
        </w:rPr>
        <w:t>Rigmor Brøste, ass. fylkesmann, Vigdi</w:t>
      </w:r>
      <w:r w:rsidR="002944F6" w:rsidRPr="004567E3">
        <w:rPr>
          <w:sz w:val="24"/>
          <w:szCs w:val="24"/>
        </w:rPr>
        <w:t>s Rotlid Vestad, prosjektleder f</w:t>
      </w:r>
      <w:r w:rsidRPr="004567E3">
        <w:rPr>
          <w:sz w:val="24"/>
          <w:szCs w:val="24"/>
        </w:rPr>
        <w:t>ylkesmannen</w:t>
      </w:r>
      <w:r w:rsidR="002944F6" w:rsidRPr="004567E3">
        <w:rPr>
          <w:sz w:val="24"/>
          <w:szCs w:val="24"/>
        </w:rPr>
        <w:t>, Vidar Myklebust, kommunikasjonsrådgiver</w:t>
      </w:r>
      <w:r w:rsidR="008E5436">
        <w:rPr>
          <w:sz w:val="24"/>
          <w:szCs w:val="24"/>
        </w:rPr>
        <w:t xml:space="preserve"> </w:t>
      </w:r>
      <w:bookmarkStart w:id="5" w:name="_GoBack"/>
      <w:bookmarkEnd w:id="5"/>
    </w:p>
    <w:p w:rsidR="00A25F7B" w:rsidRPr="004567E3" w:rsidRDefault="00A25F7B" w:rsidP="00A25F7B">
      <w:pPr>
        <w:pBdr>
          <w:bottom w:val="single" w:sz="4" w:space="1" w:color="auto"/>
        </w:pBdr>
        <w:rPr>
          <w:sz w:val="24"/>
          <w:szCs w:val="24"/>
        </w:rPr>
      </w:pPr>
    </w:p>
    <w:p w:rsidR="00A25F7B" w:rsidRPr="004567E3" w:rsidRDefault="00A25F7B" w:rsidP="002944F6">
      <w:pPr>
        <w:spacing w:after="240"/>
        <w:rPr>
          <w:sz w:val="24"/>
          <w:szCs w:val="24"/>
        </w:rPr>
      </w:pPr>
      <w:r w:rsidRPr="004567E3">
        <w:rPr>
          <w:b/>
          <w:sz w:val="24"/>
          <w:szCs w:val="24"/>
        </w:rPr>
        <w:t>Gjesteforeleser:</w:t>
      </w:r>
      <w:r w:rsidRPr="004567E3">
        <w:rPr>
          <w:sz w:val="24"/>
          <w:szCs w:val="24"/>
        </w:rPr>
        <w:t xml:space="preserve"> </w:t>
      </w:r>
      <w:r w:rsidR="002944F6" w:rsidRPr="004567E3">
        <w:rPr>
          <w:sz w:val="24"/>
          <w:szCs w:val="24"/>
        </w:rPr>
        <w:t>Helge Andrè Njåstad (Frp), leder av k</w:t>
      </w:r>
      <w:r w:rsidR="00D81738">
        <w:rPr>
          <w:sz w:val="24"/>
          <w:szCs w:val="24"/>
        </w:rPr>
        <w:t>ommunalkomiteen på Stortinget</w:t>
      </w:r>
    </w:p>
    <w:p w:rsidR="00A25F7B" w:rsidRPr="004567E3" w:rsidRDefault="00A25F7B" w:rsidP="00A25F7B">
      <w:pPr>
        <w:pBdr>
          <w:bottom w:val="single" w:sz="4" w:space="1" w:color="auto"/>
        </w:pBdr>
        <w:rPr>
          <w:sz w:val="24"/>
          <w:szCs w:val="24"/>
        </w:rPr>
      </w:pPr>
      <w:r w:rsidRPr="004567E3">
        <w:rPr>
          <w:b/>
          <w:sz w:val="24"/>
          <w:szCs w:val="24"/>
        </w:rPr>
        <w:t xml:space="preserve">Møteleder: </w:t>
      </w:r>
      <w:r w:rsidRPr="004567E3">
        <w:rPr>
          <w:sz w:val="24"/>
          <w:szCs w:val="24"/>
        </w:rPr>
        <w:t>Rigmor Brøste</w:t>
      </w:r>
    </w:p>
    <w:p w:rsidR="00A25F7B" w:rsidRPr="004567E3" w:rsidRDefault="00A25F7B" w:rsidP="00A25F7B">
      <w:pPr>
        <w:pBdr>
          <w:bottom w:val="single" w:sz="4" w:space="1" w:color="auto"/>
        </w:pBdr>
        <w:rPr>
          <w:sz w:val="24"/>
          <w:szCs w:val="24"/>
        </w:rPr>
      </w:pPr>
    </w:p>
    <w:p w:rsidR="00A25F7B" w:rsidRPr="004567E3" w:rsidRDefault="00A25F7B" w:rsidP="00A25F7B">
      <w:pPr>
        <w:pBdr>
          <w:bottom w:val="single" w:sz="4" w:space="1" w:color="auto"/>
        </w:pBdr>
        <w:rPr>
          <w:sz w:val="24"/>
          <w:szCs w:val="24"/>
        </w:rPr>
      </w:pPr>
      <w:r w:rsidRPr="004567E3">
        <w:rPr>
          <w:b/>
          <w:sz w:val="24"/>
          <w:szCs w:val="24"/>
        </w:rPr>
        <w:t xml:space="preserve">Referent: </w:t>
      </w:r>
      <w:r w:rsidRPr="004567E3">
        <w:rPr>
          <w:sz w:val="24"/>
          <w:szCs w:val="24"/>
        </w:rPr>
        <w:t>Vigdis Rotlid Vestad</w:t>
      </w:r>
    </w:p>
    <w:p w:rsidR="00A25F7B" w:rsidRDefault="00A25F7B" w:rsidP="00A25F7B">
      <w:pPr>
        <w:rPr>
          <w:b/>
          <w:sz w:val="28"/>
          <w:szCs w:val="28"/>
        </w:rPr>
      </w:pPr>
    </w:p>
    <w:p w:rsidR="00A25F7B" w:rsidRDefault="00A25F7B" w:rsidP="00A25F7B">
      <w:r>
        <w:rPr>
          <w:b/>
          <w:sz w:val="28"/>
          <w:szCs w:val="28"/>
        </w:rPr>
        <w:t>Saksliste</w:t>
      </w:r>
      <w:r>
        <w:t xml:space="preserve"> </w:t>
      </w:r>
    </w:p>
    <w:p w:rsidR="00A25F7B" w:rsidRDefault="00A25F7B" w:rsidP="00A25F7B"/>
    <w:p w:rsidR="002944F6" w:rsidRPr="00F035DE" w:rsidRDefault="00A25F7B" w:rsidP="002944F6">
      <w:pPr>
        <w:pStyle w:val="Listeavsnitt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035DE">
        <w:rPr>
          <w:rFonts w:ascii="Times New Roman" w:hAnsi="Times New Roman"/>
          <w:b/>
          <w:sz w:val="28"/>
          <w:szCs w:val="28"/>
        </w:rPr>
        <w:t>Velkommen v/</w:t>
      </w:r>
      <w:r w:rsidR="00D81738" w:rsidRPr="00F035DE">
        <w:rPr>
          <w:rFonts w:ascii="Times New Roman" w:hAnsi="Times New Roman"/>
          <w:sz w:val="28"/>
          <w:szCs w:val="28"/>
        </w:rPr>
        <w:t>f</w:t>
      </w:r>
      <w:r w:rsidR="00B75B9C" w:rsidRPr="00F035DE">
        <w:rPr>
          <w:rFonts w:ascii="Times New Roman" w:hAnsi="Times New Roman"/>
          <w:sz w:val="28"/>
          <w:szCs w:val="28"/>
        </w:rPr>
        <w:t>ylkesmann Lodve</w:t>
      </w:r>
      <w:r w:rsidR="002944F6" w:rsidRPr="00F035DE">
        <w:rPr>
          <w:rFonts w:ascii="Times New Roman" w:hAnsi="Times New Roman"/>
          <w:sz w:val="28"/>
          <w:szCs w:val="28"/>
        </w:rPr>
        <w:t xml:space="preserve"> </w:t>
      </w:r>
      <w:r w:rsidR="00D81738" w:rsidRPr="00F035DE">
        <w:rPr>
          <w:rFonts w:ascii="Times New Roman" w:hAnsi="Times New Roman"/>
          <w:sz w:val="28"/>
          <w:szCs w:val="28"/>
        </w:rPr>
        <w:t>Sol</w:t>
      </w:r>
      <w:r w:rsidR="00B75B9C" w:rsidRPr="00F035DE">
        <w:rPr>
          <w:rFonts w:ascii="Times New Roman" w:hAnsi="Times New Roman"/>
          <w:sz w:val="28"/>
          <w:szCs w:val="28"/>
        </w:rPr>
        <w:t xml:space="preserve">holm. </w:t>
      </w:r>
    </w:p>
    <w:p w:rsidR="002944F6" w:rsidRPr="004567E3" w:rsidRDefault="00B75B9C" w:rsidP="002944F6">
      <w:pPr>
        <w:rPr>
          <w:b/>
          <w:sz w:val="24"/>
          <w:szCs w:val="24"/>
        </w:rPr>
      </w:pPr>
      <w:r w:rsidRPr="004567E3">
        <w:rPr>
          <w:sz w:val="24"/>
          <w:szCs w:val="24"/>
        </w:rPr>
        <w:t xml:space="preserve">Gjennomgang av fylkesmannens organisering </w:t>
      </w:r>
      <w:r w:rsidR="00D81738">
        <w:rPr>
          <w:sz w:val="24"/>
          <w:szCs w:val="24"/>
        </w:rPr>
        <w:t>av arbeidet med kommunereformen.</w:t>
      </w:r>
      <w:r w:rsidR="002944F6" w:rsidRPr="004567E3">
        <w:rPr>
          <w:sz w:val="24"/>
          <w:szCs w:val="24"/>
        </w:rPr>
        <w:t xml:space="preserve"> Fase 1 er snart over. 11 kommuner har </w:t>
      </w:r>
      <w:r w:rsidR="00D81738">
        <w:rPr>
          <w:sz w:val="24"/>
          <w:szCs w:val="24"/>
        </w:rPr>
        <w:t xml:space="preserve">allerede </w:t>
      </w:r>
      <w:r w:rsidR="002944F6" w:rsidRPr="004567E3">
        <w:rPr>
          <w:sz w:val="24"/>
          <w:szCs w:val="24"/>
        </w:rPr>
        <w:t>fattet vedtak på prosess i 2015, resten av kommunene skal fatte vedtak nå i desember. Det blir orientert om Fas</w:t>
      </w:r>
      <w:r w:rsidR="00D81738">
        <w:rPr>
          <w:sz w:val="24"/>
          <w:szCs w:val="24"/>
        </w:rPr>
        <w:t>e 2 og 3. Se vedlegg 1.</w:t>
      </w:r>
    </w:p>
    <w:p w:rsidR="002944F6" w:rsidRPr="00F035DE" w:rsidRDefault="002944F6" w:rsidP="002944F6">
      <w:pPr>
        <w:rPr>
          <w:b/>
          <w:sz w:val="28"/>
          <w:szCs w:val="28"/>
        </w:rPr>
      </w:pPr>
    </w:p>
    <w:p w:rsidR="002944F6" w:rsidRPr="00F035DE" w:rsidRDefault="00B75B9C" w:rsidP="002944F6">
      <w:pPr>
        <w:pStyle w:val="Listeavsnitt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F035DE">
        <w:rPr>
          <w:rFonts w:ascii="Times New Roman" w:hAnsi="Times New Roman"/>
          <w:b/>
          <w:sz w:val="28"/>
          <w:szCs w:val="28"/>
        </w:rPr>
        <w:t xml:space="preserve">Kommunereformen sett </w:t>
      </w:r>
      <w:r w:rsidR="00835785" w:rsidRPr="00F035DE">
        <w:rPr>
          <w:rFonts w:ascii="Times New Roman" w:hAnsi="Times New Roman"/>
          <w:b/>
          <w:sz w:val="28"/>
          <w:szCs w:val="28"/>
        </w:rPr>
        <w:t>fra</w:t>
      </w:r>
      <w:r w:rsidRPr="00F035DE">
        <w:rPr>
          <w:rFonts w:ascii="Times New Roman" w:hAnsi="Times New Roman"/>
          <w:b/>
          <w:sz w:val="28"/>
          <w:szCs w:val="28"/>
        </w:rPr>
        <w:t xml:space="preserve"> Stortinget</w:t>
      </w:r>
      <w:r w:rsidRPr="00F035DE">
        <w:rPr>
          <w:rFonts w:ascii="Times New Roman" w:hAnsi="Times New Roman"/>
          <w:sz w:val="28"/>
          <w:szCs w:val="28"/>
        </w:rPr>
        <w:t xml:space="preserve"> v/Helge Andrè Njåstad (Frp), leder av </w:t>
      </w:r>
      <w:r w:rsidR="002944F6" w:rsidRPr="00F035DE">
        <w:rPr>
          <w:rFonts w:ascii="Times New Roman" w:hAnsi="Times New Roman"/>
          <w:sz w:val="28"/>
          <w:szCs w:val="28"/>
        </w:rPr>
        <w:t>kommunalkomiteen på Stortinget</w:t>
      </w:r>
      <w:r w:rsidR="00221FA2" w:rsidRPr="00F035DE">
        <w:rPr>
          <w:rFonts w:ascii="Times New Roman" w:hAnsi="Times New Roman"/>
          <w:sz w:val="28"/>
          <w:szCs w:val="28"/>
        </w:rPr>
        <w:t>.</w:t>
      </w:r>
    </w:p>
    <w:p w:rsidR="00221FA2" w:rsidRDefault="00221FA2" w:rsidP="00221FA2">
      <w:pPr>
        <w:rPr>
          <w:sz w:val="24"/>
          <w:szCs w:val="24"/>
        </w:rPr>
      </w:pPr>
      <w:r>
        <w:rPr>
          <w:sz w:val="24"/>
          <w:szCs w:val="24"/>
        </w:rPr>
        <w:t xml:space="preserve">Fylkesmannen må </w:t>
      </w:r>
      <w:r w:rsidR="008D305D">
        <w:rPr>
          <w:sz w:val="24"/>
          <w:szCs w:val="24"/>
        </w:rPr>
        <w:t>følg</w:t>
      </w:r>
      <w:r w:rsidR="00D153ED">
        <w:rPr>
          <w:sz w:val="24"/>
          <w:szCs w:val="24"/>
        </w:rPr>
        <w:t>e opp kommuner</w:t>
      </w:r>
      <w:r>
        <w:rPr>
          <w:sz w:val="24"/>
          <w:szCs w:val="24"/>
        </w:rPr>
        <w:t xml:space="preserve"> som </w:t>
      </w:r>
      <w:r w:rsidR="008D305D">
        <w:rPr>
          <w:sz w:val="24"/>
          <w:szCs w:val="24"/>
        </w:rPr>
        <w:t>ikk</w:t>
      </w:r>
      <w:r>
        <w:rPr>
          <w:sz w:val="24"/>
          <w:szCs w:val="24"/>
        </w:rPr>
        <w:t xml:space="preserve">e tar initiativ </w:t>
      </w:r>
      <w:r w:rsidR="008D305D">
        <w:rPr>
          <w:sz w:val="24"/>
          <w:szCs w:val="24"/>
        </w:rPr>
        <w:t xml:space="preserve">for lokalt lederskap i kommunereformen. </w:t>
      </w:r>
      <w:r w:rsidRPr="00221FA2">
        <w:rPr>
          <w:sz w:val="24"/>
          <w:szCs w:val="24"/>
        </w:rPr>
        <w:t>Lokalpolitikere</w:t>
      </w:r>
      <w:r w:rsidR="00D153ED">
        <w:rPr>
          <w:sz w:val="24"/>
          <w:szCs w:val="24"/>
        </w:rPr>
        <w:t xml:space="preserve"> fra hele landet</w:t>
      </w:r>
      <w:r w:rsidRPr="00221FA2">
        <w:rPr>
          <w:sz w:val="24"/>
          <w:szCs w:val="24"/>
        </w:rPr>
        <w:t xml:space="preserve"> har bedt Stortinget om å sette i gang</w:t>
      </w:r>
      <w:r w:rsidR="00D153ED">
        <w:rPr>
          <w:sz w:val="24"/>
          <w:szCs w:val="24"/>
        </w:rPr>
        <w:t xml:space="preserve"> med</w:t>
      </w:r>
      <w:r w:rsidRPr="00221FA2">
        <w:rPr>
          <w:sz w:val="24"/>
          <w:szCs w:val="24"/>
        </w:rPr>
        <w:t xml:space="preserve"> kommunereformen.</w:t>
      </w:r>
      <w:r w:rsidR="00D153ED">
        <w:rPr>
          <w:sz w:val="24"/>
          <w:szCs w:val="24"/>
        </w:rPr>
        <w:t xml:space="preserve"> Flertallet på Stortinget </w:t>
      </w:r>
      <w:r>
        <w:rPr>
          <w:sz w:val="24"/>
          <w:szCs w:val="24"/>
        </w:rPr>
        <w:t>understreke</w:t>
      </w:r>
      <w:r w:rsidR="00D153ED">
        <w:rPr>
          <w:sz w:val="24"/>
          <w:szCs w:val="24"/>
        </w:rPr>
        <w:t>r</w:t>
      </w:r>
      <w:r>
        <w:rPr>
          <w:sz w:val="24"/>
          <w:szCs w:val="24"/>
        </w:rPr>
        <w:t xml:space="preserve"> at kommunene har et utredningsansvar.</w:t>
      </w:r>
      <w:r w:rsidR="008D305D">
        <w:rPr>
          <w:sz w:val="24"/>
          <w:szCs w:val="24"/>
        </w:rPr>
        <w:t xml:space="preserve"> </w:t>
      </w:r>
    </w:p>
    <w:p w:rsidR="00D153ED" w:rsidRDefault="00D153ED" w:rsidP="00221FA2">
      <w:pPr>
        <w:rPr>
          <w:sz w:val="24"/>
          <w:szCs w:val="24"/>
        </w:rPr>
      </w:pPr>
    </w:p>
    <w:p w:rsidR="00D153ED" w:rsidRDefault="008D305D" w:rsidP="00221FA2">
      <w:pPr>
        <w:rPr>
          <w:sz w:val="24"/>
          <w:szCs w:val="24"/>
        </w:rPr>
      </w:pPr>
      <w:r>
        <w:rPr>
          <w:sz w:val="24"/>
          <w:szCs w:val="24"/>
        </w:rPr>
        <w:t xml:space="preserve">Hvorfor reform: </w:t>
      </w:r>
    </w:p>
    <w:p w:rsidR="008D305D" w:rsidRDefault="008D305D" w:rsidP="00221FA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Uhensiktsmessige </w:t>
      </w:r>
      <w:r w:rsidR="00835785">
        <w:rPr>
          <w:sz w:val="24"/>
          <w:szCs w:val="24"/>
        </w:rPr>
        <w:t>kommune</w:t>
      </w:r>
      <w:r>
        <w:rPr>
          <w:sz w:val="24"/>
          <w:szCs w:val="24"/>
        </w:rPr>
        <w:t>grenser, utfordri</w:t>
      </w:r>
      <w:r w:rsidR="00835785">
        <w:rPr>
          <w:sz w:val="24"/>
          <w:szCs w:val="24"/>
        </w:rPr>
        <w:t xml:space="preserve">nger på kapasitet og kompetanse, et </w:t>
      </w:r>
      <w:r>
        <w:rPr>
          <w:sz w:val="24"/>
          <w:szCs w:val="24"/>
        </w:rPr>
        <w:t>lokaldemokrati under press</w:t>
      </w:r>
      <w:r w:rsidR="00835785">
        <w:rPr>
          <w:sz w:val="24"/>
          <w:szCs w:val="24"/>
        </w:rPr>
        <w:t xml:space="preserve"> og sterk statlig styring</w:t>
      </w:r>
      <w:r>
        <w:rPr>
          <w:sz w:val="24"/>
          <w:szCs w:val="24"/>
        </w:rPr>
        <w:t>. Utfordringer for både store og små kommuner.</w:t>
      </w:r>
    </w:p>
    <w:p w:rsidR="00D153ED" w:rsidRDefault="00D153ED" w:rsidP="00221FA2">
      <w:pPr>
        <w:rPr>
          <w:sz w:val="24"/>
          <w:szCs w:val="24"/>
        </w:rPr>
      </w:pPr>
    </w:p>
    <w:p w:rsidR="00235056" w:rsidRDefault="00235056" w:rsidP="00221FA2">
      <w:pPr>
        <w:rPr>
          <w:sz w:val="24"/>
          <w:szCs w:val="24"/>
        </w:rPr>
      </w:pPr>
      <w:r>
        <w:rPr>
          <w:sz w:val="24"/>
          <w:szCs w:val="24"/>
        </w:rPr>
        <w:t>Ekspertutvalget mener at generalistkommunen må ha minst 15 000 innbyggere for å løse</w:t>
      </w:r>
      <w:r w:rsidR="00D153ED">
        <w:rPr>
          <w:sz w:val="24"/>
          <w:szCs w:val="24"/>
        </w:rPr>
        <w:t xml:space="preserve"> de viktigste tjenester i kommunen.</w:t>
      </w:r>
      <w:r>
        <w:rPr>
          <w:sz w:val="24"/>
          <w:szCs w:val="24"/>
        </w:rPr>
        <w:t xml:space="preserve"> 3 typer kommuner kan bli mindre enn 15 000 innbyggere: Øykommuner, fjellkommuner og Finnmarkskommuner. Storbyene ka</w:t>
      </w:r>
      <w:r w:rsidR="00D153ED">
        <w:rPr>
          <w:sz w:val="24"/>
          <w:szCs w:val="24"/>
        </w:rPr>
        <w:t>n få enda fle</w:t>
      </w:r>
      <w:r>
        <w:rPr>
          <w:sz w:val="24"/>
          <w:szCs w:val="24"/>
        </w:rPr>
        <w:t xml:space="preserve">re oppgaver. Den som velger å </w:t>
      </w:r>
      <w:r w:rsidR="00D153ED">
        <w:rPr>
          <w:sz w:val="24"/>
          <w:szCs w:val="24"/>
        </w:rPr>
        <w:t xml:space="preserve">fortsatt </w:t>
      </w:r>
      <w:r>
        <w:rPr>
          <w:sz w:val="24"/>
          <w:szCs w:val="24"/>
        </w:rPr>
        <w:t>være l</w:t>
      </w:r>
      <w:r w:rsidR="00D153ED">
        <w:rPr>
          <w:sz w:val="24"/>
          <w:szCs w:val="24"/>
        </w:rPr>
        <w:t>iten kan ikkje beregne å få fle</w:t>
      </w:r>
      <w:r>
        <w:rPr>
          <w:sz w:val="24"/>
          <w:szCs w:val="24"/>
        </w:rPr>
        <w:t>re oppgaver. Viktig diskusjon fr</w:t>
      </w:r>
      <w:r w:rsidR="00D153ED">
        <w:rPr>
          <w:sz w:val="24"/>
          <w:szCs w:val="24"/>
        </w:rPr>
        <w:t>emover. Stortingsmeld.</w:t>
      </w:r>
      <w:r>
        <w:rPr>
          <w:sz w:val="24"/>
          <w:szCs w:val="24"/>
        </w:rPr>
        <w:t xml:space="preserve"> våren 2015. S</w:t>
      </w:r>
      <w:r w:rsidR="00D153ED">
        <w:rPr>
          <w:sz w:val="24"/>
          <w:szCs w:val="24"/>
        </w:rPr>
        <w:t>tatlig styring tema i meldingen</w:t>
      </w:r>
      <w:r>
        <w:rPr>
          <w:sz w:val="24"/>
          <w:szCs w:val="24"/>
        </w:rPr>
        <w:t>. Samlet lovproposisjon om nye oppgaver 2017, samtidig m</w:t>
      </w:r>
      <w:r w:rsidR="00D153ED">
        <w:rPr>
          <w:sz w:val="24"/>
          <w:szCs w:val="24"/>
        </w:rPr>
        <w:t>e</w:t>
      </w:r>
      <w:r>
        <w:rPr>
          <w:sz w:val="24"/>
          <w:szCs w:val="24"/>
        </w:rPr>
        <w:t>d proposisjon om ny kommunestruktur.</w:t>
      </w:r>
    </w:p>
    <w:p w:rsidR="00D153ED" w:rsidRDefault="00D153ED" w:rsidP="00221FA2">
      <w:pPr>
        <w:rPr>
          <w:sz w:val="24"/>
          <w:szCs w:val="24"/>
        </w:rPr>
      </w:pPr>
    </w:p>
    <w:p w:rsidR="005A544B" w:rsidRDefault="005A544B" w:rsidP="00221FA2">
      <w:pPr>
        <w:rPr>
          <w:sz w:val="24"/>
          <w:szCs w:val="24"/>
        </w:rPr>
      </w:pPr>
      <w:r>
        <w:rPr>
          <w:sz w:val="24"/>
          <w:szCs w:val="24"/>
        </w:rPr>
        <w:t>Økonomiske virkemiddel:</w:t>
      </w:r>
    </w:p>
    <w:p w:rsidR="005A544B" w:rsidRPr="00380000" w:rsidRDefault="005A544B" w:rsidP="005A544B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80000">
        <w:rPr>
          <w:rFonts w:ascii="Times New Roman" w:hAnsi="Times New Roman"/>
          <w:sz w:val="24"/>
          <w:szCs w:val="24"/>
        </w:rPr>
        <w:t>Engangskostnader – standardisert modell: 20 til 65 mill.</w:t>
      </w:r>
    </w:p>
    <w:p w:rsidR="005A544B" w:rsidRPr="00380000" w:rsidRDefault="00D153ED" w:rsidP="005A544B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Reformstøtte: </w:t>
      </w:r>
      <w:r w:rsidR="005A544B" w:rsidRPr="00380000">
        <w:rPr>
          <w:rFonts w:ascii="Times New Roman" w:hAnsi="Times New Roman"/>
          <w:sz w:val="24"/>
          <w:szCs w:val="24"/>
        </w:rPr>
        <w:t>5 til 30 mill.</w:t>
      </w:r>
    </w:p>
    <w:p w:rsidR="005A544B" w:rsidRPr="00380000" w:rsidRDefault="005A544B" w:rsidP="005A544B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380000">
        <w:rPr>
          <w:rFonts w:ascii="Times New Roman" w:hAnsi="Times New Roman"/>
          <w:sz w:val="24"/>
          <w:szCs w:val="24"/>
        </w:rPr>
        <w:t>Inndelingstilskuddet beholdes</w:t>
      </w:r>
      <w:r w:rsidR="00380000">
        <w:rPr>
          <w:rFonts w:ascii="Times New Roman" w:hAnsi="Times New Roman"/>
          <w:sz w:val="24"/>
          <w:szCs w:val="24"/>
        </w:rPr>
        <w:t>. Inntektssystemet som gjelder i dag.</w:t>
      </w:r>
    </w:p>
    <w:p w:rsidR="005A544B" w:rsidRPr="00380000" w:rsidRDefault="00380000" w:rsidP="005A544B">
      <w:pPr>
        <w:pStyle w:val="Listeavsnit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Gjennomgang av innteks</w:t>
      </w:r>
      <w:r w:rsidR="005A544B" w:rsidRPr="00380000">
        <w:rPr>
          <w:rFonts w:ascii="Times New Roman" w:hAnsi="Times New Roman"/>
          <w:sz w:val="24"/>
          <w:szCs w:val="24"/>
        </w:rPr>
        <w:t xml:space="preserve">systemet gjedende fra 01.01. 2017. Viktig hint: Ikke sikkert at liten kommune som </w:t>
      </w:r>
      <w:r>
        <w:rPr>
          <w:rFonts w:ascii="Times New Roman" w:hAnsi="Times New Roman"/>
          <w:sz w:val="24"/>
          <w:szCs w:val="24"/>
        </w:rPr>
        <w:t>«</w:t>
      </w:r>
      <w:r w:rsidR="005A544B" w:rsidRPr="00380000">
        <w:rPr>
          <w:rFonts w:ascii="Times New Roman" w:hAnsi="Times New Roman"/>
          <w:sz w:val="24"/>
          <w:szCs w:val="24"/>
        </w:rPr>
        <w:t>velger å være liten</w:t>
      </w:r>
      <w:r>
        <w:rPr>
          <w:rFonts w:ascii="Times New Roman" w:hAnsi="Times New Roman"/>
          <w:sz w:val="24"/>
          <w:szCs w:val="24"/>
        </w:rPr>
        <w:t>»</w:t>
      </w:r>
      <w:r w:rsidR="00D153ED">
        <w:rPr>
          <w:rFonts w:ascii="Times New Roman" w:hAnsi="Times New Roman"/>
          <w:sz w:val="24"/>
          <w:szCs w:val="24"/>
        </w:rPr>
        <w:t xml:space="preserve"> </w:t>
      </w:r>
      <w:r w:rsidR="005A544B" w:rsidRPr="00380000">
        <w:rPr>
          <w:rFonts w:ascii="Times New Roman" w:hAnsi="Times New Roman"/>
          <w:sz w:val="24"/>
          <w:szCs w:val="24"/>
        </w:rPr>
        <w:t>får de samme rammene</w:t>
      </w:r>
      <w:r>
        <w:rPr>
          <w:rFonts w:ascii="Times New Roman" w:hAnsi="Times New Roman"/>
          <w:sz w:val="24"/>
          <w:szCs w:val="24"/>
        </w:rPr>
        <w:t xml:space="preserve"> som i dag. </w:t>
      </w:r>
    </w:p>
    <w:p w:rsidR="00D153ED" w:rsidRDefault="00D153ED" w:rsidP="004567E3">
      <w:pPr>
        <w:rPr>
          <w:sz w:val="24"/>
          <w:szCs w:val="24"/>
        </w:rPr>
      </w:pPr>
    </w:p>
    <w:p w:rsidR="004567E3" w:rsidRDefault="00D153ED" w:rsidP="004567E3">
      <w:pPr>
        <w:rPr>
          <w:sz w:val="24"/>
          <w:szCs w:val="24"/>
        </w:rPr>
      </w:pPr>
      <w:r>
        <w:rPr>
          <w:sz w:val="24"/>
          <w:szCs w:val="24"/>
        </w:rPr>
        <w:t>Viser til vedlegg 2</w:t>
      </w:r>
    </w:p>
    <w:p w:rsidR="00497B0B" w:rsidRDefault="00497B0B" w:rsidP="004567E3">
      <w:pPr>
        <w:rPr>
          <w:sz w:val="24"/>
          <w:szCs w:val="24"/>
        </w:rPr>
      </w:pPr>
    </w:p>
    <w:p w:rsidR="00497B0B" w:rsidRPr="00314081" w:rsidRDefault="00497B0B" w:rsidP="004567E3">
      <w:pPr>
        <w:rPr>
          <w:b/>
          <w:sz w:val="24"/>
          <w:szCs w:val="24"/>
        </w:rPr>
      </w:pPr>
      <w:r w:rsidRPr="00314081">
        <w:rPr>
          <w:b/>
          <w:sz w:val="24"/>
          <w:szCs w:val="24"/>
        </w:rPr>
        <w:t>Drøfting:</w:t>
      </w:r>
    </w:p>
    <w:p w:rsidR="00497B0B" w:rsidRDefault="00497B0B" w:rsidP="004567E3">
      <w:pPr>
        <w:rPr>
          <w:sz w:val="24"/>
          <w:szCs w:val="24"/>
        </w:rPr>
      </w:pPr>
      <w:r>
        <w:rPr>
          <w:sz w:val="24"/>
          <w:szCs w:val="24"/>
        </w:rPr>
        <w:t>Gunnar Bendixsen: Tilpasning versus utvikling: For å få en god prosess må det være muligheter for utv</w:t>
      </w:r>
      <w:r w:rsidR="00D153ED">
        <w:rPr>
          <w:sz w:val="24"/>
          <w:szCs w:val="24"/>
        </w:rPr>
        <w:t>iklingsperspektivet? Hva med tilsynsaktiviten fra</w:t>
      </w:r>
      <w:r>
        <w:rPr>
          <w:sz w:val="24"/>
          <w:szCs w:val="24"/>
        </w:rPr>
        <w:t xml:space="preserve"> staten</w:t>
      </w:r>
      <w:r w:rsidR="00D153ED">
        <w:rPr>
          <w:sz w:val="24"/>
          <w:szCs w:val="24"/>
        </w:rPr>
        <w:t xml:space="preserve"> i reformperioden</w:t>
      </w:r>
      <w:r>
        <w:rPr>
          <w:sz w:val="24"/>
          <w:szCs w:val="24"/>
        </w:rPr>
        <w:t xml:space="preserve">? </w:t>
      </w:r>
    </w:p>
    <w:p w:rsidR="00497B0B" w:rsidRDefault="00497B0B" w:rsidP="004567E3">
      <w:pPr>
        <w:rPr>
          <w:sz w:val="24"/>
          <w:szCs w:val="24"/>
        </w:rPr>
      </w:pPr>
    </w:p>
    <w:p w:rsidR="00497B0B" w:rsidRDefault="00497B0B" w:rsidP="004567E3">
      <w:pPr>
        <w:rPr>
          <w:sz w:val="24"/>
          <w:szCs w:val="24"/>
        </w:rPr>
      </w:pPr>
      <w:r>
        <w:rPr>
          <w:sz w:val="24"/>
          <w:szCs w:val="24"/>
        </w:rPr>
        <w:t xml:space="preserve">Knut Haugen: </w:t>
      </w:r>
      <w:r w:rsidR="00D153ED">
        <w:rPr>
          <w:sz w:val="24"/>
          <w:szCs w:val="24"/>
        </w:rPr>
        <w:t>ORKide s</w:t>
      </w:r>
      <w:r w:rsidR="00314081">
        <w:rPr>
          <w:sz w:val="24"/>
          <w:szCs w:val="24"/>
        </w:rPr>
        <w:t>kal skrive et forventningsbrev til F</w:t>
      </w:r>
      <w:r w:rsidR="00D153ED">
        <w:rPr>
          <w:sz w:val="24"/>
          <w:szCs w:val="24"/>
        </w:rPr>
        <w:t>M: Ønsker minst mulig statlig tilsyn i reform</w:t>
      </w:r>
      <w:r w:rsidR="00314081">
        <w:rPr>
          <w:sz w:val="24"/>
          <w:szCs w:val="24"/>
        </w:rPr>
        <w:t>perioden.</w:t>
      </w:r>
    </w:p>
    <w:p w:rsidR="00314081" w:rsidRDefault="00314081" w:rsidP="004567E3">
      <w:pPr>
        <w:rPr>
          <w:sz w:val="24"/>
          <w:szCs w:val="24"/>
        </w:rPr>
      </w:pPr>
    </w:p>
    <w:p w:rsidR="00314081" w:rsidRDefault="00D153ED" w:rsidP="004567E3">
      <w:pPr>
        <w:rPr>
          <w:sz w:val="24"/>
          <w:szCs w:val="24"/>
        </w:rPr>
      </w:pPr>
      <w:r>
        <w:rPr>
          <w:sz w:val="24"/>
          <w:szCs w:val="24"/>
        </w:rPr>
        <w:t>Lodve Sol</w:t>
      </w:r>
      <w:r w:rsidR="00314081">
        <w:rPr>
          <w:sz w:val="24"/>
          <w:szCs w:val="24"/>
        </w:rPr>
        <w:t xml:space="preserve">holm: </w:t>
      </w:r>
      <w:r>
        <w:rPr>
          <w:sz w:val="24"/>
          <w:szCs w:val="24"/>
        </w:rPr>
        <w:t>Skal se</w:t>
      </w:r>
      <w:r w:rsidR="00314081">
        <w:rPr>
          <w:sz w:val="24"/>
          <w:szCs w:val="24"/>
        </w:rPr>
        <w:t xml:space="preserve"> på tilsynsaktivitet i 2015. Ser ikke bort i fra at oppgaver fra FM kan flyttes til kommunene</w:t>
      </w:r>
      <w:r w:rsidR="009F03D7">
        <w:rPr>
          <w:sz w:val="24"/>
          <w:szCs w:val="24"/>
        </w:rPr>
        <w:t xml:space="preserve"> i fremtiden</w:t>
      </w:r>
      <w:r w:rsidR="00314081">
        <w:rPr>
          <w:sz w:val="24"/>
          <w:szCs w:val="24"/>
        </w:rPr>
        <w:t>. FM embetet skal gå igjenno</w:t>
      </w:r>
      <w:r w:rsidR="009F03D7">
        <w:rPr>
          <w:sz w:val="24"/>
          <w:szCs w:val="24"/>
        </w:rPr>
        <w:t>m hele strukturen – sees i sammen</w:t>
      </w:r>
      <w:r w:rsidR="00314081">
        <w:rPr>
          <w:sz w:val="24"/>
          <w:szCs w:val="24"/>
        </w:rPr>
        <w:t xml:space="preserve">heng med kommunereformen. Etter 2017 blir det bare </w:t>
      </w:r>
      <w:r w:rsidR="009F03D7">
        <w:rPr>
          <w:sz w:val="24"/>
          <w:szCs w:val="24"/>
        </w:rPr>
        <w:t>«</w:t>
      </w:r>
      <w:r w:rsidR="00314081">
        <w:rPr>
          <w:sz w:val="24"/>
          <w:szCs w:val="24"/>
        </w:rPr>
        <w:t>frivillige</w:t>
      </w:r>
      <w:r w:rsidR="009F03D7">
        <w:rPr>
          <w:sz w:val="24"/>
          <w:szCs w:val="24"/>
        </w:rPr>
        <w:t>»</w:t>
      </w:r>
      <w:r w:rsidR="00314081">
        <w:rPr>
          <w:sz w:val="24"/>
          <w:szCs w:val="24"/>
        </w:rPr>
        <w:t xml:space="preserve"> små kommuner. </w:t>
      </w:r>
    </w:p>
    <w:p w:rsidR="00314081" w:rsidRDefault="00314081" w:rsidP="004567E3">
      <w:pPr>
        <w:rPr>
          <w:sz w:val="24"/>
          <w:szCs w:val="24"/>
        </w:rPr>
      </w:pPr>
    </w:p>
    <w:p w:rsidR="00314081" w:rsidRDefault="00314081" w:rsidP="004567E3">
      <w:pPr>
        <w:rPr>
          <w:sz w:val="24"/>
          <w:szCs w:val="24"/>
        </w:rPr>
      </w:pPr>
      <w:r>
        <w:rPr>
          <w:sz w:val="24"/>
          <w:szCs w:val="24"/>
        </w:rPr>
        <w:t xml:space="preserve">Jan Kåre Aurdal: </w:t>
      </w:r>
      <w:r w:rsidR="009F03D7">
        <w:rPr>
          <w:sz w:val="24"/>
          <w:szCs w:val="24"/>
        </w:rPr>
        <w:t xml:space="preserve">Kommunene har bestemt at </w:t>
      </w:r>
      <w:r>
        <w:rPr>
          <w:sz w:val="24"/>
          <w:szCs w:val="24"/>
        </w:rPr>
        <w:t>Sunnmøre regionråd skal ha en aktiv rolle med hensyn til kommunereformen. Det blir etterlyst mer konkretisering vedrørende oppgavefordeling.</w:t>
      </w:r>
    </w:p>
    <w:p w:rsidR="00314081" w:rsidRDefault="00314081" w:rsidP="004567E3">
      <w:pPr>
        <w:rPr>
          <w:sz w:val="24"/>
          <w:szCs w:val="24"/>
        </w:rPr>
      </w:pPr>
    </w:p>
    <w:p w:rsidR="00314081" w:rsidRDefault="00314081" w:rsidP="004567E3">
      <w:pPr>
        <w:rPr>
          <w:sz w:val="24"/>
          <w:szCs w:val="24"/>
        </w:rPr>
      </w:pPr>
      <w:r>
        <w:rPr>
          <w:sz w:val="24"/>
          <w:szCs w:val="24"/>
        </w:rPr>
        <w:t>Tone Roaldsnes: Overrasket over at det ikke er nevnt mer om redusert myndighet</w:t>
      </w:r>
      <w:r w:rsidR="009F03D7">
        <w:rPr>
          <w:sz w:val="24"/>
          <w:szCs w:val="24"/>
        </w:rPr>
        <w:t xml:space="preserve">/lokaldemokrati etter plan og bygningsloven dersom kommunene velger fortsatt å være «små»? </w:t>
      </w:r>
      <w:r>
        <w:rPr>
          <w:sz w:val="24"/>
          <w:szCs w:val="24"/>
        </w:rPr>
        <w:t xml:space="preserve"> </w:t>
      </w:r>
    </w:p>
    <w:p w:rsidR="00314081" w:rsidRDefault="00314081" w:rsidP="004567E3">
      <w:pPr>
        <w:rPr>
          <w:sz w:val="24"/>
          <w:szCs w:val="24"/>
        </w:rPr>
      </w:pPr>
    </w:p>
    <w:p w:rsidR="00314081" w:rsidRDefault="00314081" w:rsidP="004567E3">
      <w:pPr>
        <w:rPr>
          <w:sz w:val="24"/>
          <w:szCs w:val="24"/>
        </w:rPr>
      </w:pPr>
      <w:r>
        <w:rPr>
          <w:sz w:val="24"/>
          <w:szCs w:val="24"/>
        </w:rPr>
        <w:t>Helge Andre Njåstad:</w:t>
      </w:r>
      <w:r w:rsidR="009F03D7">
        <w:rPr>
          <w:sz w:val="24"/>
          <w:szCs w:val="24"/>
        </w:rPr>
        <w:t xml:space="preserve"> Plan- og bygningsloven har ikk</w:t>
      </w:r>
      <w:r>
        <w:rPr>
          <w:sz w:val="24"/>
          <w:szCs w:val="24"/>
        </w:rPr>
        <w:t>e vært tema. Stort potensial i effektivisering av statlig f</w:t>
      </w:r>
      <w:r w:rsidR="009F03D7">
        <w:rPr>
          <w:sz w:val="24"/>
          <w:szCs w:val="24"/>
        </w:rPr>
        <w:t>orvaltning. Fylkesmannen skal få mer</w:t>
      </w:r>
      <w:r>
        <w:rPr>
          <w:sz w:val="24"/>
          <w:szCs w:val="24"/>
        </w:rPr>
        <w:t xml:space="preserve"> frihet </w:t>
      </w:r>
      <w:r w:rsidR="009F03D7">
        <w:rPr>
          <w:sz w:val="24"/>
          <w:szCs w:val="24"/>
        </w:rPr>
        <w:t>til graden av tilsyn selv, kommunene skal få me</w:t>
      </w:r>
      <w:r>
        <w:rPr>
          <w:sz w:val="24"/>
          <w:szCs w:val="24"/>
        </w:rPr>
        <w:t xml:space="preserve">r egenkontroll. </w:t>
      </w:r>
    </w:p>
    <w:p w:rsidR="00591E3A" w:rsidRDefault="00591E3A" w:rsidP="004567E3">
      <w:pPr>
        <w:rPr>
          <w:sz w:val="24"/>
          <w:szCs w:val="24"/>
        </w:rPr>
      </w:pPr>
    </w:p>
    <w:p w:rsidR="00591E3A" w:rsidRDefault="000A59A2" w:rsidP="004567E3">
      <w:pPr>
        <w:rPr>
          <w:sz w:val="24"/>
          <w:szCs w:val="24"/>
        </w:rPr>
      </w:pPr>
      <w:r>
        <w:rPr>
          <w:sz w:val="24"/>
          <w:szCs w:val="24"/>
        </w:rPr>
        <w:t>Torill Ytreberg</w:t>
      </w:r>
      <w:r w:rsidR="00591E3A">
        <w:rPr>
          <w:sz w:val="24"/>
          <w:szCs w:val="24"/>
        </w:rPr>
        <w:t>: Spennende prosess. Næringslivet ser andre grenser enn kommunene. Vær proaktiv på å få tildelt oppgaver</w:t>
      </w:r>
      <w:r w:rsidR="009F03D7">
        <w:rPr>
          <w:sz w:val="24"/>
          <w:szCs w:val="24"/>
        </w:rPr>
        <w:t>!</w:t>
      </w:r>
      <w:r w:rsidR="00591E3A">
        <w:rPr>
          <w:sz w:val="24"/>
          <w:szCs w:val="24"/>
        </w:rPr>
        <w:t xml:space="preserve">  Ligger det en regioninndeling i denne reformen? Må løfte bl</w:t>
      </w:r>
      <w:r w:rsidR="009F03D7">
        <w:rPr>
          <w:sz w:val="24"/>
          <w:szCs w:val="24"/>
        </w:rPr>
        <w:t>ikket – jo større vi blir dess betre for regionen</w:t>
      </w:r>
      <w:r w:rsidR="00591E3A">
        <w:rPr>
          <w:sz w:val="24"/>
          <w:szCs w:val="24"/>
        </w:rPr>
        <w:t>.</w:t>
      </w:r>
    </w:p>
    <w:p w:rsidR="00591E3A" w:rsidRDefault="00591E3A" w:rsidP="004567E3">
      <w:pPr>
        <w:rPr>
          <w:sz w:val="24"/>
          <w:szCs w:val="24"/>
        </w:rPr>
      </w:pPr>
    </w:p>
    <w:p w:rsidR="00591E3A" w:rsidRDefault="00591E3A" w:rsidP="004567E3">
      <w:pPr>
        <w:rPr>
          <w:sz w:val="24"/>
          <w:szCs w:val="24"/>
        </w:rPr>
      </w:pPr>
      <w:r>
        <w:rPr>
          <w:sz w:val="24"/>
          <w:szCs w:val="24"/>
        </w:rPr>
        <w:t xml:space="preserve">Ole Helge Haugen: 2 svakheter i plansystemet: 1. Kommunene sliter med kompetanse og kapasitet – en svakhet med plansystemet slik det fungerer i dag. 2. Arealplanleggingen blir </w:t>
      </w:r>
      <w:r>
        <w:rPr>
          <w:sz w:val="24"/>
          <w:szCs w:val="24"/>
        </w:rPr>
        <w:lastRenderedPageBreak/>
        <w:t xml:space="preserve">ikke god særlig rundt byene i forhold til </w:t>
      </w:r>
      <w:r w:rsidR="009F03D7">
        <w:rPr>
          <w:sz w:val="24"/>
          <w:szCs w:val="24"/>
        </w:rPr>
        <w:t xml:space="preserve">dagens </w:t>
      </w:r>
      <w:r>
        <w:rPr>
          <w:sz w:val="24"/>
          <w:szCs w:val="24"/>
        </w:rPr>
        <w:t>kommunestruktur. Å få til interkommunale plankontor har vært en tung prosess. Må få til større funk</w:t>
      </w:r>
      <w:r w:rsidR="009F03D7">
        <w:rPr>
          <w:sz w:val="24"/>
          <w:szCs w:val="24"/>
        </w:rPr>
        <w:t>sjonelle kommuner.</w:t>
      </w:r>
    </w:p>
    <w:p w:rsidR="00591E3A" w:rsidRDefault="00591E3A" w:rsidP="004567E3">
      <w:pPr>
        <w:rPr>
          <w:sz w:val="24"/>
          <w:szCs w:val="24"/>
        </w:rPr>
      </w:pPr>
    </w:p>
    <w:p w:rsidR="002F7185" w:rsidRDefault="002F7185" w:rsidP="004567E3">
      <w:pPr>
        <w:rPr>
          <w:sz w:val="24"/>
          <w:szCs w:val="24"/>
        </w:rPr>
      </w:pPr>
      <w:r>
        <w:rPr>
          <w:sz w:val="24"/>
          <w:szCs w:val="24"/>
        </w:rPr>
        <w:t>Helge Andre Njåstad: Stortinget har bestemt at det fortsatt er 3 nivå videre, se</w:t>
      </w:r>
      <w:r w:rsidR="009F03D7">
        <w:rPr>
          <w:sz w:val="24"/>
          <w:szCs w:val="24"/>
        </w:rPr>
        <w:t>r</w:t>
      </w:r>
      <w:r>
        <w:rPr>
          <w:sz w:val="24"/>
          <w:szCs w:val="24"/>
        </w:rPr>
        <w:t xml:space="preserve"> til rapport fra</w:t>
      </w:r>
      <w:r w:rsidR="009F03D7">
        <w:rPr>
          <w:sz w:val="24"/>
          <w:szCs w:val="24"/>
        </w:rPr>
        <w:t xml:space="preserve"> Møreforskning v/</w:t>
      </w:r>
      <w:r w:rsidR="00591E3A">
        <w:rPr>
          <w:sz w:val="24"/>
          <w:szCs w:val="24"/>
        </w:rPr>
        <w:t xml:space="preserve"> Jørgen Amdam. Ulike modeller. Regjeringe</w:t>
      </w:r>
      <w:r w:rsidR="009F03D7">
        <w:rPr>
          <w:sz w:val="24"/>
          <w:szCs w:val="24"/>
        </w:rPr>
        <w:t>n skal prøve å kjøre disse prosessene med samtidighet.</w:t>
      </w:r>
      <w:r w:rsidR="00591E3A">
        <w:rPr>
          <w:sz w:val="24"/>
          <w:szCs w:val="24"/>
        </w:rPr>
        <w:t xml:space="preserve"> Mulig </w:t>
      </w:r>
      <w:r w:rsidR="009F03D7">
        <w:rPr>
          <w:sz w:val="24"/>
          <w:szCs w:val="24"/>
        </w:rPr>
        <w:t xml:space="preserve">det kan bli </w:t>
      </w:r>
      <w:r w:rsidR="00591E3A">
        <w:rPr>
          <w:sz w:val="24"/>
          <w:szCs w:val="24"/>
        </w:rPr>
        <w:t xml:space="preserve">større regioner. </w:t>
      </w:r>
      <w:r w:rsidR="004811FE">
        <w:rPr>
          <w:sz w:val="24"/>
          <w:szCs w:val="24"/>
        </w:rPr>
        <w:t>H</w:t>
      </w:r>
      <w:r w:rsidR="00591E3A">
        <w:rPr>
          <w:sz w:val="24"/>
          <w:szCs w:val="24"/>
        </w:rPr>
        <w:t xml:space="preserve">va med å dele </w:t>
      </w:r>
      <w:r w:rsidR="009F03D7">
        <w:rPr>
          <w:sz w:val="24"/>
          <w:szCs w:val="24"/>
        </w:rPr>
        <w:t>Møre og Romsdal fylke</w:t>
      </w:r>
      <w:r w:rsidR="00591E3A">
        <w:rPr>
          <w:sz w:val="24"/>
          <w:szCs w:val="24"/>
        </w:rPr>
        <w:t xml:space="preserve">? </w:t>
      </w:r>
      <w:r w:rsidR="004811FE">
        <w:rPr>
          <w:sz w:val="24"/>
          <w:szCs w:val="24"/>
        </w:rPr>
        <w:t xml:space="preserve">Vestlandsregion? </w:t>
      </w:r>
      <w:r w:rsidR="009F03D7">
        <w:rPr>
          <w:sz w:val="24"/>
          <w:szCs w:val="24"/>
        </w:rPr>
        <w:t>Må ha et fokus på restfylke – dersom store regioner.</w:t>
      </w:r>
    </w:p>
    <w:p w:rsidR="00591E3A" w:rsidRDefault="002F7185" w:rsidP="004567E3">
      <w:pPr>
        <w:rPr>
          <w:sz w:val="24"/>
          <w:szCs w:val="24"/>
        </w:rPr>
      </w:pPr>
      <w:r>
        <w:rPr>
          <w:sz w:val="24"/>
          <w:szCs w:val="24"/>
        </w:rPr>
        <w:t>Få kommunegrenser som passer til dagens struktur, planer og samfunnsutvikling.</w:t>
      </w:r>
    </w:p>
    <w:p w:rsidR="002F7185" w:rsidRDefault="002F7185" w:rsidP="004567E3">
      <w:pPr>
        <w:rPr>
          <w:sz w:val="24"/>
          <w:szCs w:val="24"/>
        </w:rPr>
      </w:pPr>
    </w:p>
    <w:p w:rsidR="009F03D7" w:rsidRDefault="002F7185" w:rsidP="009F03D7">
      <w:pPr>
        <w:rPr>
          <w:sz w:val="24"/>
          <w:szCs w:val="24"/>
        </w:rPr>
      </w:pPr>
      <w:r>
        <w:rPr>
          <w:sz w:val="24"/>
          <w:szCs w:val="24"/>
        </w:rPr>
        <w:t>Andres Rii</w:t>
      </w:r>
      <w:r w:rsidR="009F03D7">
        <w:rPr>
          <w:sz w:val="24"/>
          <w:szCs w:val="24"/>
        </w:rPr>
        <w:t>se: Skuffet over usikkerheten vedrørende oppgavefordelingen.</w:t>
      </w:r>
      <w:r>
        <w:rPr>
          <w:sz w:val="24"/>
          <w:szCs w:val="24"/>
        </w:rPr>
        <w:t xml:space="preserve"> </w:t>
      </w:r>
      <w:r w:rsidR="009F03D7">
        <w:rPr>
          <w:sz w:val="24"/>
          <w:szCs w:val="24"/>
        </w:rPr>
        <w:t>Har ønsket oss litt tydligere signal fra sluttrapporten til Ekspertutvalget.</w:t>
      </w:r>
    </w:p>
    <w:p w:rsidR="009F03D7" w:rsidRDefault="009F03D7" w:rsidP="004567E3">
      <w:pPr>
        <w:rPr>
          <w:sz w:val="24"/>
          <w:szCs w:val="24"/>
        </w:rPr>
      </w:pPr>
    </w:p>
    <w:p w:rsidR="002F7185" w:rsidRDefault="002F7185" w:rsidP="004567E3">
      <w:pPr>
        <w:rPr>
          <w:sz w:val="24"/>
          <w:szCs w:val="24"/>
        </w:rPr>
      </w:pPr>
      <w:r>
        <w:rPr>
          <w:sz w:val="24"/>
          <w:szCs w:val="24"/>
        </w:rPr>
        <w:t xml:space="preserve">Hvordan finne </w:t>
      </w:r>
      <w:r w:rsidR="009F03D7">
        <w:rPr>
          <w:sz w:val="24"/>
          <w:szCs w:val="24"/>
        </w:rPr>
        <w:t xml:space="preserve">gode organiseringer for å få tilbake </w:t>
      </w:r>
      <w:r>
        <w:rPr>
          <w:sz w:val="24"/>
          <w:szCs w:val="24"/>
        </w:rPr>
        <w:t>politisk k</w:t>
      </w:r>
      <w:r w:rsidR="009F03D7">
        <w:rPr>
          <w:sz w:val="24"/>
          <w:szCs w:val="24"/>
        </w:rPr>
        <w:t>ontroll. H</w:t>
      </w:r>
      <w:r>
        <w:rPr>
          <w:sz w:val="24"/>
          <w:szCs w:val="24"/>
        </w:rPr>
        <w:t xml:space="preserve">va skjer med regioninndeling versus kommunereform. Staten snakker «med to tunger». Kommunene på Sunnmøre tar kommunereformen på alvor. </w:t>
      </w:r>
    </w:p>
    <w:p w:rsidR="009F03D7" w:rsidRDefault="009F03D7" w:rsidP="004567E3">
      <w:pPr>
        <w:rPr>
          <w:sz w:val="24"/>
          <w:szCs w:val="24"/>
        </w:rPr>
      </w:pPr>
    </w:p>
    <w:p w:rsidR="002F7185" w:rsidRDefault="002F7185" w:rsidP="004567E3">
      <w:pPr>
        <w:rPr>
          <w:sz w:val="24"/>
          <w:szCs w:val="24"/>
        </w:rPr>
      </w:pPr>
      <w:r>
        <w:rPr>
          <w:sz w:val="24"/>
          <w:szCs w:val="24"/>
        </w:rPr>
        <w:t>Terje Holmedal: Er vi inni i en sentraliseringsprosess. Vi får et annet kommunenorge. Det vil bli et stort arbeid å organisere kommunesamm</w:t>
      </w:r>
      <w:r w:rsidR="009F03D7">
        <w:rPr>
          <w:sz w:val="24"/>
          <w:szCs w:val="24"/>
        </w:rPr>
        <w:t>enslåing. Er en stor kommune bed</w:t>
      </w:r>
      <w:r>
        <w:rPr>
          <w:sz w:val="24"/>
          <w:szCs w:val="24"/>
        </w:rPr>
        <w:t>re på fag og kompetanse i dag eller en liten? Samarbeid vil fortsatt være en nøkkel for å få til gode tjenester.</w:t>
      </w:r>
    </w:p>
    <w:p w:rsidR="002F7185" w:rsidRDefault="002F7185" w:rsidP="004567E3">
      <w:pPr>
        <w:rPr>
          <w:sz w:val="24"/>
          <w:szCs w:val="24"/>
        </w:rPr>
      </w:pPr>
    </w:p>
    <w:p w:rsidR="002F7185" w:rsidRDefault="002F7185" w:rsidP="004567E3">
      <w:pPr>
        <w:rPr>
          <w:sz w:val="24"/>
          <w:szCs w:val="24"/>
        </w:rPr>
      </w:pPr>
      <w:r>
        <w:rPr>
          <w:sz w:val="24"/>
          <w:szCs w:val="24"/>
        </w:rPr>
        <w:t xml:space="preserve">Rigmor Brøste: FM gjør ikke forskjell på store og små kommuner i tilsynsvirksomheten. Skal vi bygge regioner først </w:t>
      </w:r>
      <w:r w:rsidR="009F03D7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fremfor </w:t>
      </w:r>
      <w:r w:rsidR="009F03D7">
        <w:rPr>
          <w:sz w:val="24"/>
          <w:szCs w:val="24"/>
        </w:rPr>
        <w:t>å bygge nye kommuner</w:t>
      </w:r>
      <w:r>
        <w:rPr>
          <w:sz w:val="24"/>
          <w:szCs w:val="24"/>
        </w:rPr>
        <w:t>? Byskrekken er også en utfordring</w:t>
      </w:r>
      <w:r w:rsidR="009F03D7">
        <w:rPr>
          <w:sz w:val="24"/>
          <w:szCs w:val="24"/>
        </w:rPr>
        <w:t xml:space="preserve"> i Møre og Romsdal</w:t>
      </w:r>
      <w:r>
        <w:rPr>
          <w:sz w:val="24"/>
          <w:szCs w:val="24"/>
        </w:rPr>
        <w:t>.</w:t>
      </w:r>
    </w:p>
    <w:p w:rsidR="007C4AB3" w:rsidRDefault="007C4AB3" w:rsidP="004567E3">
      <w:pPr>
        <w:rPr>
          <w:sz w:val="24"/>
          <w:szCs w:val="24"/>
        </w:rPr>
      </w:pPr>
    </w:p>
    <w:p w:rsidR="007C4AB3" w:rsidRDefault="009F03D7" w:rsidP="004567E3">
      <w:pPr>
        <w:rPr>
          <w:sz w:val="24"/>
          <w:szCs w:val="24"/>
        </w:rPr>
      </w:pPr>
      <w:r>
        <w:rPr>
          <w:sz w:val="24"/>
          <w:szCs w:val="24"/>
        </w:rPr>
        <w:t>Torill Ytreberg</w:t>
      </w:r>
      <w:r w:rsidR="007C4AB3">
        <w:rPr>
          <w:sz w:val="24"/>
          <w:szCs w:val="24"/>
        </w:rPr>
        <w:t xml:space="preserve">: Bo- og arbeidsmarkedet vil endre seg i fremtiden. </w:t>
      </w:r>
    </w:p>
    <w:p w:rsidR="007C4AB3" w:rsidRDefault="007C4AB3" w:rsidP="004567E3">
      <w:pPr>
        <w:rPr>
          <w:sz w:val="24"/>
          <w:szCs w:val="24"/>
        </w:rPr>
      </w:pPr>
    </w:p>
    <w:p w:rsidR="007C4AB3" w:rsidRDefault="007C4AB3" w:rsidP="004567E3">
      <w:pPr>
        <w:rPr>
          <w:sz w:val="24"/>
          <w:szCs w:val="24"/>
        </w:rPr>
      </w:pPr>
      <w:r>
        <w:rPr>
          <w:sz w:val="24"/>
          <w:szCs w:val="24"/>
        </w:rPr>
        <w:t>Turid Aarseth: Er større enheter best? Må ikke gå oss vill i forhold til kompetanse og ressurser – versus «stor og liten». Noen evalueringer viser at små kommu</w:t>
      </w:r>
      <w:r w:rsidR="000A59A2">
        <w:rPr>
          <w:sz w:val="24"/>
          <w:szCs w:val="24"/>
        </w:rPr>
        <w:t>ner takler velferdstjenester bed</w:t>
      </w:r>
      <w:r>
        <w:rPr>
          <w:sz w:val="24"/>
          <w:szCs w:val="24"/>
        </w:rPr>
        <w:t>re – (eks. Holder på med en evaluering av samhandlingsreformen)</w:t>
      </w:r>
    </w:p>
    <w:p w:rsidR="007C4AB3" w:rsidRDefault="007C4AB3" w:rsidP="004567E3">
      <w:pPr>
        <w:rPr>
          <w:sz w:val="24"/>
          <w:szCs w:val="24"/>
        </w:rPr>
      </w:pPr>
    </w:p>
    <w:p w:rsidR="007C4AB3" w:rsidRDefault="007C4AB3" w:rsidP="004567E3">
      <w:pPr>
        <w:rPr>
          <w:sz w:val="24"/>
          <w:szCs w:val="24"/>
        </w:rPr>
      </w:pPr>
      <w:r>
        <w:rPr>
          <w:sz w:val="24"/>
          <w:szCs w:val="24"/>
        </w:rPr>
        <w:t>Helge Andre Njåstad: Må vurder</w:t>
      </w:r>
      <w:r w:rsidR="000A59A2">
        <w:rPr>
          <w:sz w:val="24"/>
          <w:szCs w:val="24"/>
        </w:rPr>
        <w:t>e avstandsulemper – særlig h</w:t>
      </w:r>
      <w:r>
        <w:rPr>
          <w:sz w:val="24"/>
          <w:szCs w:val="24"/>
        </w:rPr>
        <w:t>va gjelder lokaldemokratiet/lokalpolitikere. Tjenestene trenger ikke å sentraliseres. Har inntrykk av at alle FM gjør kommuneref</w:t>
      </w:r>
      <w:r w:rsidR="000A59A2">
        <w:rPr>
          <w:sz w:val="24"/>
          <w:szCs w:val="24"/>
        </w:rPr>
        <w:t>ormen godt kjent i kommunene. Ko</w:t>
      </w:r>
      <w:r>
        <w:rPr>
          <w:sz w:val="24"/>
          <w:szCs w:val="24"/>
        </w:rPr>
        <w:t>mmunene er kommet ulikt. Vestfold er kommet lengst kanskje.</w:t>
      </w:r>
    </w:p>
    <w:p w:rsidR="00687DA7" w:rsidRDefault="00687DA7" w:rsidP="004567E3">
      <w:pPr>
        <w:rPr>
          <w:sz w:val="24"/>
          <w:szCs w:val="24"/>
        </w:rPr>
      </w:pPr>
    </w:p>
    <w:p w:rsidR="00687DA7" w:rsidRDefault="00687DA7" w:rsidP="004567E3">
      <w:pPr>
        <w:rPr>
          <w:sz w:val="24"/>
          <w:szCs w:val="24"/>
        </w:rPr>
      </w:pPr>
      <w:r>
        <w:rPr>
          <w:sz w:val="24"/>
          <w:szCs w:val="24"/>
        </w:rPr>
        <w:t>Lodve S</w:t>
      </w:r>
      <w:r w:rsidR="000A59A2">
        <w:rPr>
          <w:sz w:val="24"/>
          <w:szCs w:val="24"/>
        </w:rPr>
        <w:t>ol</w:t>
      </w:r>
      <w:r>
        <w:rPr>
          <w:sz w:val="24"/>
          <w:szCs w:val="24"/>
        </w:rPr>
        <w:t xml:space="preserve">holm: 6 </w:t>
      </w:r>
      <w:r w:rsidR="000A59A2">
        <w:rPr>
          <w:sz w:val="24"/>
          <w:szCs w:val="24"/>
        </w:rPr>
        <w:t>FM-</w:t>
      </w:r>
      <w:r>
        <w:rPr>
          <w:sz w:val="24"/>
          <w:szCs w:val="24"/>
        </w:rPr>
        <w:t>embeter har vært pilot for samordning, 6 FM</w:t>
      </w:r>
      <w:r w:rsidR="000A59A2">
        <w:rPr>
          <w:sz w:val="24"/>
          <w:szCs w:val="24"/>
        </w:rPr>
        <w:t>-embeter</w:t>
      </w:r>
      <w:r>
        <w:rPr>
          <w:sz w:val="24"/>
          <w:szCs w:val="24"/>
        </w:rPr>
        <w:t xml:space="preserve"> til skal være pilot: Møre og Romsdal har søkt om å være med denne gangen.</w:t>
      </w:r>
    </w:p>
    <w:p w:rsidR="00314081" w:rsidRPr="00F035DE" w:rsidRDefault="00314081" w:rsidP="004567E3">
      <w:pPr>
        <w:rPr>
          <w:sz w:val="28"/>
          <w:szCs w:val="28"/>
        </w:rPr>
      </w:pPr>
    </w:p>
    <w:p w:rsidR="009D0029" w:rsidRPr="00F035DE" w:rsidRDefault="00F035DE" w:rsidP="009D0029">
      <w:pPr>
        <w:pStyle w:val="Listeavsnitt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Tanker </w:t>
      </w:r>
      <w:r w:rsidR="009D0029" w:rsidRPr="00F035DE">
        <w:rPr>
          <w:rFonts w:ascii="Times New Roman" w:hAnsi="Times New Roman"/>
          <w:b/>
          <w:sz w:val="28"/>
          <w:szCs w:val="28"/>
        </w:rPr>
        <w:t>fra NHO og LO</w:t>
      </w:r>
    </w:p>
    <w:p w:rsidR="000A59A2" w:rsidRPr="00B010EB" w:rsidRDefault="000A59A2" w:rsidP="000A59A2">
      <w:pPr>
        <w:pStyle w:val="Listeavsnitt"/>
        <w:rPr>
          <w:rFonts w:ascii="Times New Roman" w:hAnsi="Times New Roman"/>
          <w:b/>
          <w:sz w:val="24"/>
          <w:szCs w:val="24"/>
        </w:rPr>
      </w:pPr>
    </w:p>
    <w:p w:rsidR="00B010EB" w:rsidRDefault="00B010EB" w:rsidP="009D0029">
      <w:pPr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9D0029" w:rsidRPr="00B010EB">
        <w:rPr>
          <w:b/>
          <w:sz w:val="24"/>
          <w:szCs w:val="24"/>
        </w:rPr>
        <w:t>/Torill Ytreberg, regiondirektør NHO:</w:t>
      </w:r>
      <w:r w:rsidR="009D0029" w:rsidRPr="009D0029">
        <w:rPr>
          <w:sz w:val="24"/>
          <w:szCs w:val="24"/>
        </w:rPr>
        <w:t xml:space="preserve"> </w:t>
      </w:r>
      <w:r w:rsidR="009D0029">
        <w:rPr>
          <w:sz w:val="24"/>
          <w:szCs w:val="24"/>
        </w:rPr>
        <w:t xml:space="preserve"> </w:t>
      </w:r>
    </w:p>
    <w:p w:rsidR="009D0029" w:rsidRDefault="000A59A2" w:rsidP="009D0029">
      <w:pPr>
        <w:rPr>
          <w:sz w:val="24"/>
          <w:szCs w:val="24"/>
        </w:rPr>
      </w:pPr>
      <w:r>
        <w:rPr>
          <w:sz w:val="24"/>
          <w:szCs w:val="24"/>
        </w:rPr>
        <w:t>Ønsker seg større kommuner, me</w:t>
      </w:r>
      <w:r w:rsidR="009D0029">
        <w:rPr>
          <w:sz w:val="24"/>
          <w:szCs w:val="24"/>
        </w:rPr>
        <w:t>r robusthet. Ambisjoner om en god samferdselsestruktur. Ung</w:t>
      </w:r>
      <w:r>
        <w:rPr>
          <w:sz w:val="24"/>
          <w:szCs w:val="24"/>
        </w:rPr>
        <w:t>dom etterlyser mere urbane tilbu</w:t>
      </w:r>
      <w:r w:rsidR="009D0029">
        <w:rPr>
          <w:sz w:val="24"/>
          <w:szCs w:val="24"/>
        </w:rPr>
        <w:t>d. Arealplanlegging på tvers av kommunegrenser er særlig påtrengende i bynær</w:t>
      </w:r>
      <w:r w:rsidR="0078088D">
        <w:rPr>
          <w:sz w:val="24"/>
          <w:szCs w:val="24"/>
        </w:rPr>
        <w:t>e miljøer. Næringslivet har ikk</w:t>
      </w:r>
      <w:r w:rsidR="009D0029">
        <w:rPr>
          <w:sz w:val="24"/>
          <w:szCs w:val="24"/>
        </w:rPr>
        <w:t>e tid til å vente på lang saksbehandling i kommunene. Sterkere kompetansemiljø</w:t>
      </w:r>
      <w:r w:rsidR="0078088D">
        <w:rPr>
          <w:sz w:val="24"/>
          <w:szCs w:val="24"/>
        </w:rPr>
        <w:t xml:space="preserve"> ved større kommuneenheter</w:t>
      </w:r>
      <w:r w:rsidR="009D0029">
        <w:rPr>
          <w:sz w:val="24"/>
          <w:szCs w:val="24"/>
        </w:rPr>
        <w:t>. NHO mener det er nok med 3 til 5 kommuner</w:t>
      </w:r>
      <w:r w:rsidR="0078088D">
        <w:rPr>
          <w:sz w:val="24"/>
          <w:szCs w:val="24"/>
        </w:rPr>
        <w:t xml:space="preserve"> i Møre og Romsdal</w:t>
      </w:r>
      <w:r w:rsidR="009D0029">
        <w:rPr>
          <w:sz w:val="24"/>
          <w:szCs w:val="24"/>
        </w:rPr>
        <w:t xml:space="preserve"> skal næringslivet utvikle seg. Mener at  byene er viktige motorer i denne utviklingen. Byene må være rause og sette seg i førersetet for utvikling av ny kommunestruktur. Næringslivet har store ambisjoner – men da må vi ha enn bærekrafig kommune- og regionstruktur. </w:t>
      </w:r>
    </w:p>
    <w:p w:rsidR="00B010EB" w:rsidRDefault="00B010EB" w:rsidP="009D0029">
      <w:pPr>
        <w:rPr>
          <w:sz w:val="24"/>
          <w:szCs w:val="24"/>
        </w:rPr>
      </w:pPr>
    </w:p>
    <w:p w:rsidR="00B010EB" w:rsidRPr="00757E58" w:rsidRDefault="00B010EB" w:rsidP="009D0029">
      <w:pPr>
        <w:rPr>
          <w:b/>
          <w:sz w:val="24"/>
          <w:szCs w:val="24"/>
        </w:rPr>
      </w:pPr>
      <w:r w:rsidRPr="00757E58">
        <w:rPr>
          <w:b/>
          <w:sz w:val="24"/>
          <w:szCs w:val="24"/>
        </w:rPr>
        <w:t>v/Terje Holmedal, opplæringsansvarlig for Fagforbundet:</w:t>
      </w:r>
    </w:p>
    <w:p w:rsidR="00B010EB" w:rsidRDefault="00B010EB" w:rsidP="009D0029">
      <w:pPr>
        <w:rPr>
          <w:sz w:val="24"/>
          <w:szCs w:val="24"/>
        </w:rPr>
      </w:pPr>
      <w:r>
        <w:rPr>
          <w:sz w:val="24"/>
          <w:szCs w:val="24"/>
        </w:rPr>
        <w:t>Samarbeider godt med KS</w:t>
      </w:r>
      <w:r w:rsidR="00757E58">
        <w:rPr>
          <w:sz w:val="24"/>
          <w:szCs w:val="24"/>
        </w:rPr>
        <w:t>, mange op</w:t>
      </w:r>
      <w:r w:rsidR="0078088D">
        <w:rPr>
          <w:sz w:val="24"/>
          <w:szCs w:val="24"/>
        </w:rPr>
        <w:t>plæringstilbud tilrettelagt samme</w:t>
      </w:r>
      <w:r w:rsidR="00757E58">
        <w:rPr>
          <w:sz w:val="24"/>
          <w:szCs w:val="24"/>
        </w:rPr>
        <w:t>n med KS. Når et vedtak er gjort, må en forholde seg til</w:t>
      </w:r>
      <w:r w:rsidR="0078088D">
        <w:rPr>
          <w:sz w:val="24"/>
          <w:szCs w:val="24"/>
        </w:rPr>
        <w:t xml:space="preserve"> det</w:t>
      </w:r>
      <w:r w:rsidR="00757E58">
        <w:rPr>
          <w:sz w:val="24"/>
          <w:szCs w:val="24"/>
        </w:rPr>
        <w:t xml:space="preserve">. Reformen må bygge på faktagrunnlag, mener det må til en folkeavstemming. Det må </w:t>
      </w:r>
      <w:r w:rsidR="0078088D">
        <w:rPr>
          <w:sz w:val="24"/>
          <w:szCs w:val="24"/>
        </w:rPr>
        <w:t>være et reelt lokalt eierskap, å</w:t>
      </w:r>
      <w:r w:rsidR="00757E58">
        <w:rPr>
          <w:sz w:val="24"/>
          <w:szCs w:val="24"/>
        </w:rPr>
        <w:t>pne og inkluderende prosesser. Har en del utfordringer: Ivaretakelse av demokratiutfordringene, og at vi fortsatt</w:t>
      </w:r>
      <w:r w:rsidR="0078088D">
        <w:rPr>
          <w:sz w:val="24"/>
          <w:szCs w:val="24"/>
        </w:rPr>
        <w:t xml:space="preserve"> skal ha</w:t>
      </w:r>
      <w:r w:rsidR="00757E58">
        <w:rPr>
          <w:sz w:val="24"/>
          <w:szCs w:val="24"/>
        </w:rPr>
        <w:t xml:space="preserve"> et sterkt lokaldemokrati. Medbestemmelse til de tillitsvalgte er viktig i reformen. Har hatt satsing på opplæring i reformarbeid de siste 3 åra. Skal forberede seg på medbestemmelsesbiten. Vil råde kommunene til folkeavstemming. Kommunene har en utfordring på endringsarbeidet i reformen. Alle som deltar i pros</w:t>
      </w:r>
      <w:r w:rsidR="0078088D">
        <w:rPr>
          <w:sz w:val="24"/>
          <w:szCs w:val="24"/>
        </w:rPr>
        <w:t>essen skal være likeverdige og det må være å</w:t>
      </w:r>
      <w:r w:rsidR="00757E58">
        <w:rPr>
          <w:sz w:val="24"/>
          <w:szCs w:val="24"/>
        </w:rPr>
        <w:t xml:space="preserve">pne prosesser. Stiller spørsmålstegn til hurtigheten i reformen. Kristiansund og Frei brukte 6.2 år. Tustna og Aure holder på enda. </w:t>
      </w:r>
    </w:p>
    <w:p w:rsidR="00757E58" w:rsidRDefault="00757E58" w:rsidP="009D0029">
      <w:pPr>
        <w:rPr>
          <w:sz w:val="24"/>
          <w:szCs w:val="24"/>
        </w:rPr>
      </w:pPr>
    </w:p>
    <w:p w:rsidR="00757E58" w:rsidRPr="0078088D" w:rsidRDefault="00757E58" w:rsidP="009D0029">
      <w:pPr>
        <w:rPr>
          <w:b/>
          <w:sz w:val="24"/>
          <w:szCs w:val="24"/>
        </w:rPr>
      </w:pPr>
      <w:r w:rsidRPr="0078088D">
        <w:rPr>
          <w:b/>
          <w:sz w:val="24"/>
          <w:szCs w:val="24"/>
        </w:rPr>
        <w:t>Drøfting:</w:t>
      </w:r>
    </w:p>
    <w:p w:rsidR="00757E58" w:rsidRDefault="000B08E1" w:rsidP="009D0029">
      <w:pPr>
        <w:rPr>
          <w:sz w:val="24"/>
          <w:szCs w:val="24"/>
        </w:rPr>
      </w:pPr>
      <w:r>
        <w:rPr>
          <w:sz w:val="24"/>
          <w:szCs w:val="24"/>
        </w:rPr>
        <w:t>Helge Andre Njåstad: Er ikke sikker på om folkeavstemming</w:t>
      </w:r>
      <w:r w:rsidR="0078088D">
        <w:rPr>
          <w:sz w:val="24"/>
          <w:szCs w:val="24"/>
        </w:rPr>
        <w:t xml:space="preserve"> er det riktige</w:t>
      </w:r>
      <w:r>
        <w:rPr>
          <w:sz w:val="24"/>
          <w:szCs w:val="24"/>
        </w:rPr>
        <w:t xml:space="preserve"> – i alle fall ikke tidlig i prosessen.</w:t>
      </w:r>
    </w:p>
    <w:p w:rsidR="000B08E1" w:rsidRDefault="000B08E1" w:rsidP="009D0029">
      <w:pPr>
        <w:rPr>
          <w:sz w:val="24"/>
          <w:szCs w:val="24"/>
        </w:rPr>
      </w:pPr>
    </w:p>
    <w:p w:rsidR="000B08E1" w:rsidRDefault="000B08E1" w:rsidP="009D0029">
      <w:pPr>
        <w:rPr>
          <w:sz w:val="24"/>
          <w:szCs w:val="24"/>
        </w:rPr>
      </w:pPr>
      <w:r>
        <w:rPr>
          <w:sz w:val="24"/>
          <w:szCs w:val="24"/>
        </w:rPr>
        <w:t>Tone Roaldsnes: Bruke tid</w:t>
      </w:r>
      <w:r w:rsidR="0078088D">
        <w:rPr>
          <w:sz w:val="24"/>
          <w:szCs w:val="24"/>
        </w:rPr>
        <w:t xml:space="preserve"> til å jobbe med formidling av h</w:t>
      </w:r>
      <w:r>
        <w:rPr>
          <w:sz w:val="24"/>
          <w:szCs w:val="24"/>
        </w:rPr>
        <w:t>va kommunereformen betyr for folket. Mange forhold som det er store spørsmål rundt; eks. arbeidsgiveravgift, eiendomsskatt.</w:t>
      </w:r>
      <w:r w:rsidR="0078088D">
        <w:rPr>
          <w:sz w:val="24"/>
          <w:szCs w:val="24"/>
        </w:rPr>
        <w:t xml:space="preserve"> osv..</w:t>
      </w:r>
    </w:p>
    <w:p w:rsidR="000B08E1" w:rsidRDefault="000B08E1" w:rsidP="009D0029">
      <w:pPr>
        <w:rPr>
          <w:sz w:val="24"/>
          <w:szCs w:val="24"/>
        </w:rPr>
      </w:pPr>
    </w:p>
    <w:p w:rsidR="000B08E1" w:rsidRDefault="000B08E1" w:rsidP="009D0029">
      <w:pPr>
        <w:rPr>
          <w:sz w:val="24"/>
          <w:szCs w:val="24"/>
        </w:rPr>
      </w:pPr>
      <w:r>
        <w:rPr>
          <w:sz w:val="24"/>
          <w:szCs w:val="24"/>
        </w:rPr>
        <w:t xml:space="preserve">Ole Helge Haugen: Kartlegging/spørreundersøkelse holder </w:t>
      </w:r>
      <w:r w:rsidRPr="000B08E1">
        <w:rPr>
          <w:sz w:val="24"/>
          <w:szCs w:val="24"/>
        </w:rPr>
        <w:t>ofte ikke</w:t>
      </w:r>
      <w:r>
        <w:rPr>
          <w:sz w:val="24"/>
          <w:szCs w:val="24"/>
        </w:rPr>
        <w:t xml:space="preserve"> faglig kvalitet. </w:t>
      </w:r>
      <w:r w:rsidR="0078088D">
        <w:rPr>
          <w:sz w:val="24"/>
          <w:szCs w:val="24"/>
        </w:rPr>
        <w:t>Folkeavstemming på hva?</w:t>
      </w:r>
    </w:p>
    <w:p w:rsidR="000B08E1" w:rsidRDefault="000B08E1" w:rsidP="009D0029">
      <w:pPr>
        <w:rPr>
          <w:sz w:val="24"/>
          <w:szCs w:val="24"/>
        </w:rPr>
      </w:pPr>
    </w:p>
    <w:p w:rsidR="000B08E1" w:rsidRDefault="000B08E1" w:rsidP="009D0029">
      <w:pPr>
        <w:rPr>
          <w:sz w:val="24"/>
          <w:szCs w:val="24"/>
        </w:rPr>
      </w:pPr>
      <w:r>
        <w:rPr>
          <w:sz w:val="24"/>
          <w:szCs w:val="24"/>
        </w:rPr>
        <w:t>Anne Mette Liavåg: Hvordan skal man ha innbyggerinvolvering? Dette er utfordrende og vanskelig. Hvilke målsetting skal man ha for en folkeavstemming og/eller</w:t>
      </w:r>
      <w:r w:rsidR="0078088D">
        <w:rPr>
          <w:sz w:val="24"/>
          <w:szCs w:val="24"/>
        </w:rPr>
        <w:t xml:space="preserve"> spørreundersøkelse?</w:t>
      </w:r>
      <w:r>
        <w:rPr>
          <w:sz w:val="24"/>
          <w:szCs w:val="24"/>
        </w:rPr>
        <w:t xml:space="preserve"> </w:t>
      </w:r>
    </w:p>
    <w:p w:rsidR="00500EC6" w:rsidRDefault="00500EC6" w:rsidP="009D0029">
      <w:pPr>
        <w:rPr>
          <w:sz w:val="24"/>
          <w:szCs w:val="24"/>
        </w:rPr>
      </w:pPr>
    </w:p>
    <w:p w:rsidR="00500EC6" w:rsidRDefault="00500EC6" w:rsidP="009D0029">
      <w:pPr>
        <w:rPr>
          <w:sz w:val="24"/>
          <w:szCs w:val="24"/>
        </w:rPr>
      </w:pPr>
      <w:r>
        <w:rPr>
          <w:sz w:val="24"/>
          <w:szCs w:val="24"/>
        </w:rPr>
        <w:t>Terje Holmedal: Hva legger man i innbyggernes røst? Bruke bra med tid på gi informasjon</w:t>
      </w:r>
    </w:p>
    <w:p w:rsidR="00500EC6" w:rsidRDefault="00500EC6" w:rsidP="009D0029">
      <w:pPr>
        <w:rPr>
          <w:sz w:val="24"/>
          <w:szCs w:val="24"/>
        </w:rPr>
      </w:pPr>
      <w:r>
        <w:rPr>
          <w:sz w:val="24"/>
          <w:szCs w:val="24"/>
        </w:rPr>
        <w:t xml:space="preserve">til innbyggere. Tror det blir tyngre å dra </w:t>
      </w:r>
      <w:r w:rsidR="0078088D">
        <w:rPr>
          <w:sz w:val="24"/>
          <w:szCs w:val="24"/>
        </w:rPr>
        <w:t>prosesser dersom innbyggere ikk</w:t>
      </w:r>
      <w:r>
        <w:rPr>
          <w:sz w:val="24"/>
          <w:szCs w:val="24"/>
        </w:rPr>
        <w:t>e er med.</w:t>
      </w:r>
    </w:p>
    <w:p w:rsidR="00500EC6" w:rsidRDefault="00500EC6" w:rsidP="009D0029">
      <w:pPr>
        <w:rPr>
          <w:sz w:val="24"/>
          <w:szCs w:val="24"/>
        </w:rPr>
      </w:pPr>
    </w:p>
    <w:p w:rsidR="00500EC6" w:rsidRDefault="00500EC6" w:rsidP="009D0029">
      <w:pPr>
        <w:rPr>
          <w:sz w:val="24"/>
          <w:szCs w:val="24"/>
        </w:rPr>
      </w:pPr>
      <w:r>
        <w:rPr>
          <w:sz w:val="24"/>
          <w:szCs w:val="24"/>
        </w:rPr>
        <w:t xml:space="preserve">Alf Åge Berg: Viktig med innbyggerinvolvering. </w:t>
      </w:r>
      <w:r w:rsidR="00D50992">
        <w:rPr>
          <w:sz w:val="24"/>
          <w:szCs w:val="24"/>
        </w:rPr>
        <w:t>Koordinere gjennom regionråd, KS og FM når man legger opp til å høre innbyggere.</w:t>
      </w:r>
    </w:p>
    <w:p w:rsidR="00844E9A" w:rsidRDefault="00844E9A" w:rsidP="009D0029">
      <w:pPr>
        <w:rPr>
          <w:sz w:val="24"/>
          <w:szCs w:val="24"/>
        </w:rPr>
      </w:pPr>
    </w:p>
    <w:p w:rsidR="00844E9A" w:rsidRDefault="00844E9A" w:rsidP="009D0029">
      <w:pPr>
        <w:rPr>
          <w:sz w:val="24"/>
          <w:szCs w:val="24"/>
        </w:rPr>
      </w:pPr>
      <w:r>
        <w:rPr>
          <w:sz w:val="24"/>
          <w:szCs w:val="24"/>
        </w:rPr>
        <w:t>Tone Roaldsnes: Faglig krevende jobb etter hvert i</w:t>
      </w:r>
      <w:r w:rsidR="0078088D">
        <w:rPr>
          <w:sz w:val="24"/>
          <w:szCs w:val="24"/>
        </w:rPr>
        <w:t xml:space="preserve"> </w:t>
      </w:r>
      <w:r>
        <w:rPr>
          <w:sz w:val="24"/>
          <w:szCs w:val="24"/>
        </w:rPr>
        <w:t>forhold til innbyggere.</w:t>
      </w:r>
    </w:p>
    <w:p w:rsidR="00844E9A" w:rsidRDefault="00844E9A" w:rsidP="009D0029">
      <w:pPr>
        <w:rPr>
          <w:sz w:val="24"/>
          <w:szCs w:val="24"/>
        </w:rPr>
      </w:pPr>
    </w:p>
    <w:p w:rsidR="00844E9A" w:rsidRDefault="00844E9A" w:rsidP="009D0029">
      <w:pPr>
        <w:rPr>
          <w:sz w:val="24"/>
          <w:szCs w:val="24"/>
        </w:rPr>
      </w:pPr>
      <w:r>
        <w:rPr>
          <w:sz w:val="24"/>
          <w:szCs w:val="24"/>
        </w:rPr>
        <w:t>Rigmor Brøste:</w:t>
      </w:r>
      <w:r w:rsidR="0078088D">
        <w:rPr>
          <w:sz w:val="24"/>
          <w:szCs w:val="24"/>
        </w:rPr>
        <w:t xml:space="preserve"> Mandat/bestilling er kommet fra</w:t>
      </w:r>
      <w:r>
        <w:rPr>
          <w:sz w:val="24"/>
          <w:szCs w:val="24"/>
        </w:rPr>
        <w:t xml:space="preserve"> Stortinget</w:t>
      </w:r>
      <w:r w:rsidR="0078088D">
        <w:rPr>
          <w:sz w:val="24"/>
          <w:szCs w:val="24"/>
        </w:rPr>
        <w:t xml:space="preserve"> i forhold til kommunereformen</w:t>
      </w:r>
      <w:r>
        <w:rPr>
          <w:sz w:val="24"/>
          <w:szCs w:val="24"/>
        </w:rPr>
        <w:t xml:space="preserve">. Hva er det folk skal ta stilling til i en folkeavstemming? Politisk lederskap er veldig viktig i </w:t>
      </w:r>
      <w:r w:rsidR="0078088D">
        <w:rPr>
          <w:sz w:val="24"/>
          <w:szCs w:val="24"/>
        </w:rPr>
        <w:t>reformarbeidet.</w:t>
      </w:r>
    </w:p>
    <w:p w:rsidR="00844E9A" w:rsidRDefault="00844E9A" w:rsidP="009D0029">
      <w:pPr>
        <w:rPr>
          <w:sz w:val="24"/>
          <w:szCs w:val="24"/>
        </w:rPr>
      </w:pPr>
    </w:p>
    <w:p w:rsidR="00844E9A" w:rsidRDefault="0078088D" w:rsidP="009D0029">
      <w:pPr>
        <w:rPr>
          <w:sz w:val="24"/>
          <w:szCs w:val="24"/>
        </w:rPr>
      </w:pPr>
      <w:r>
        <w:rPr>
          <w:sz w:val="24"/>
          <w:szCs w:val="24"/>
        </w:rPr>
        <w:t>Rolf Jonas Hurlen: Nys</w:t>
      </w:r>
      <w:r w:rsidR="00844E9A">
        <w:rPr>
          <w:sz w:val="24"/>
          <w:szCs w:val="24"/>
        </w:rPr>
        <w:t>gjerrig på spørreundersøkelse i regi av Sunnmøre regionråd. På hvilke måte skal vi</w:t>
      </w:r>
      <w:r>
        <w:rPr>
          <w:sz w:val="24"/>
          <w:szCs w:val="24"/>
        </w:rPr>
        <w:t xml:space="preserve"> kjøre gode innbyggerundersøkelser?</w:t>
      </w:r>
      <w:r w:rsidR="00844E9A">
        <w:rPr>
          <w:sz w:val="24"/>
          <w:szCs w:val="24"/>
        </w:rPr>
        <w:t xml:space="preserve"> </w:t>
      </w:r>
    </w:p>
    <w:p w:rsidR="00390C71" w:rsidRPr="00390C71" w:rsidRDefault="00390C71" w:rsidP="009D0029">
      <w:pPr>
        <w:rPr>
          <w:b/>
          <w:sz w:val="24"/>
          <w:szCs w:val="24"/>
        </w:rPr>
      </w:pPr>
    </w:p>
    <w:p w:rsidR="00390C71" w:rsidRPr="00F035DE" w:rsidRDefault="0078088D" w:rsidP="00390C71">
      <w:pPr>
        <w:pStyle w:val="Listeavsnitt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 w:rsidRPr="00F035DE">
        <w:rPr>
          <w:rFonts w:ascii="Times New Roman" w:hAnsi="Times New Roman"/>
          <w:b/>
          <w:sz w:val="28"/>
          <w:szCs w:val="28"/>
        </w:rPr>
        <w:t xml:space="preserve">Siste nytt fra </w:t>
      </w:r>
      <w:r w:rsidR="00F035DE" w:rsidRPr="00F035DE">
        <w:rPr>
          <w:rFonts w:ascii="Times New Roman" w:hAnsi="Times New Roman"/>
          <w:b/>
          <w:sz w:val="28"/>
          <w:szCs w:val="28"/>
        </w:rPr>
        <w:t>deltakerne</w:t>
      </w:r>
    </w:p>
    <w:p w:rsidR="00390C71" w:rsidRPr="00390C71" w:rsidRDefault="00390C71" w:rsidP="009D0029">
      <w:pPr>
        <w:rPr>
          <w:b/>
          <w:sz w:val="24"/>
          <w:szCs w:val="24"/>
        </w:rPr>
      </w:pPr>
      <w:r w:rsidRPr="00390C71">
        <w:rPr>
          <w:b/>
          <w:sz w:val="24"/>
          <w:szCs w:val="24"/>
        </w:rPr>
        <w:t xml:space="preserve">KS: </w:t>
      </w:r>
    </w:p>
    <w:p w:rsidR="00390C71" w:rsidRDefault="00390C71" w:rsidP="009D0029">
      <w:pPr>
        <w:rPr>
          <w:sz w:val="24"/>
          <w:szCs w:val="24"/>
        </w:rPr>
      </w:pPr>
      <w:r>
        <w:rPr>
          <w:sz w:val="24"/>
          <w:szCs w:val="24"/>
        </w:rPr>
        <w:t>Kommunereform</w:t>
      </w:r>
      <w:r w:rsidR="0078088D">
        <w:rPr>
          <w:sz w:val="24"/>
          <w:szCs w:val="24"/>
        </w:rPr>
        <w:t xml:space="preserve">en settes meir i </w:t>
      </w:r>
      <w:r>
        <w:rPr>
          <w:sz w:val="24"/>
          <w:szCs w:val="24"/>
        </w:rPr>
        <w:t>perspektiv på innovasjon. Nye kommuner skal gjenoppstå for å produsere gode tjenester. Samordne partene. Større grad av lederperspektiv. Personalledersamling i februar der en hel dag blir brukt på kommunereformen.</w:t>
      </w:r>
    </w:p>
    <w:p w:rsidR="00862154" w:rsidRDefault="00862154" w:rsidP="009D0029">
      <w:pPr>
        <w:rPr>
          <w:b/>
          <w:sz w:val="24"/>
          <w:szCs w:val="24"/>
        </w:rPr>
      </w:pPr>
    </w:p>
    <w:p w:rsidR="0078088D" w:rsidRDefault="0078088D" w:rsidP="009D0029">
      <w:pPr>
        <w:rPr>
          <w:b/>
          <w:sz w:val="24"/>
          <w:szCs w:val="24"/>
        </w:rPr>
      </w:pPr>
    </w:p>
    <w:p w:rsidR="00390C71" w:rsidRPr="00390C71" w:rsidRDefault="00390C71" w:rsidP="009D0029">
      <w:pPr>
        <w:rPr>
          <w:b/>
          <w:sz w:val="24"/>
          <w:szCs w:val="24"/>
        </w:rPr>
      </w:pPr>
      <w:r w:rsidRPr="00390C71">
        <w:rPr>
          <w:b/>
          <w:sz w:val="24"/>
          <w:szCs w:val="24"/>
        </w:rPr>
        <w:lastRenderedPageBreak/>
        <w:t>Sunnmøre regionråd:</w:t>
      </w:r>
    </w:p>
    <w:p w:rsidR="00390C71" w:rsidRDefault="00390C71" w:rsidP="009D0029">
      <w:pPr>
        <w:rPr>
          <w:sz w:val="24"/>
          <w:szCs w:val="24"/>
        </w:rPr>
      </w:pPr>
      <w:r>
        <w:rPr>
          <w:sz w:val="24"/>
          <w:szCs w:val="24"/>
        </w:rPr>
        <w:t>Bruke reformen som en mulighetesreform. Regionrådet starter innovasjonsskolen. Håper dette kan komme kommunereformen</w:t>
      </w:r>
      <w:r w:rsidR="0078088D">
        <w:rPr>
          <w:sz w:val="24"/>
          <w:szCs w:val="24"/>
        </w:rPr>
        <w:t xml:space="preserve"> til gode</w:t>
      </w:r>
      <w:r>
        <w:rPr>
          <w:sz w:val="24"/>
          <w:szCs w:val="24"/>
        </w:rPr>
        <w:t>. Planlegger 2 felles formannskapsmøter i 2015. Studietur for politisk og a</w:t>
      </w:r>
      <w:r w:rsidR="0078088D">
        <w:rPr>
          <w:sz w:val="24"/>
          <w:szCs w:val="24"/>
        </w:rPr>
        <w:t>dministrativ nivå. Viktig å ikk</w:t>
      </w:r>
      <w:r>
        <w:rPr>
          <w:sz w:val="24"/>
          <w:szCs w:val="24"/>
        </w:rPr>
        <w:t xml:space="preserve">e ha for stort trykk. </w:t>
      </w:r>
      <w:r w:rsidR="00E114C7">
        <w:rPr>
          <w:sz w:val="24"/>
          <w:szCs w:val="24"/>
        </w:rPr>
        <w:t xml:space="preserve"> Regionrådet </w:t>
      </w:r>
      <w:r w:rsidR="0078088D">
        <w:rPr>
          <w:sz w:val="24"/>
          <w:szCs w:val="24"/>
        </w:rPr>
        <w:t>skal ikk</w:t>
      </w:r>
      <w:r w:rsidR="00E114C7">
        <w:rPr>
          <w:sz w:val="24"/>
          <w:szCs w:val="24"/>
        </w:rPr>
        <w:t xml:space="preserve">e mene noe om </w:t>
      </w:r>
      <w:r w:rsidR="005662C7">
        <w:rPr>
          <w:sz w:val="24"/>
          <w:szCs w:val="24"/>
        </w:rPr>
        <w:t>hvem som skal slå seg i saman med hvem.</w:t>
      </w:r>
    </w:p>
    <w:p w:rsidR="00862154" w:rsidRDefault="00862154" w:rsidP="009D0029">
      <w:pPr>
        <w:rPr>
          <w:b/>
          <w:sz w:val="24"/>
          <w:szCs w:val="24"/>
        </w:rPr>
      </w:pPr>
    </w:p>
    <w:p w:rsidR="00390C71" w:rsidRPr="00E114C7" w:rsidRDefault="00390C71" w:rsidP="009D0029">
      <w:pPr>
        <w:rPr>
          <w:b/>
          <w:sz w:val="24"/>
          <w:szCs w:val="24"/>
        </w:rPr>
      </w:pPr>
      <w:r w:rsidRPr="00E114C7">
        <w:rPr>
          <w:b/>
          <w:sz w:val="24"/>
          <w:szCs w:val="24"/>
        </w:rPr>
        <w:t>ROR:</w:t>
      </w:r>
    </w:p>
    <w:p w:rsidR="00390C71" w:rsidRDefault="00390C71" w:rsidP="009D0029">
      <w:pPr>
        <w:rPr>
          <w:sz w:val="24"/>
          <w:szCs w:val="24"/>
        </w:rPr>
      </w:pPr>
      <w:r>
        <w:rPr>
          <w:sz w:val="24"/>
          <w:szCs w:val="24"/>
        </w:rPr>
        <w:t>Nabo</w:t>
      </w:r>
      <w:r w:rsidR="00FD2860">
        <w:rPr>
          <w:sz w:val="24"/>
          <w:szCs w:val="24"/>
        </w:rPr>
        <w:t>praten er vekslende. Noen er me</w:t>
      </w:r>
      <w:r>
        <w:rPr>
          <w:sz w:val="24"/>
          <w:szCs w:val="24"/>
        </w:rPr>
        <w:t xml:space="preserve">r aktiv enn </w:t>
      </w:r>
      <w:r w:rsidR="00FD2860">
        <w:rPr>
          <w:sz w:val="24"/>
          <w:szCs w:val="24"/>
        </w:rPr>
        <w:t>andre. Første del av rapport fra</w:t>
      </w:r>
      <w:r>
        <w:rPr>
          <w:sz w:val="24"/>
          <w:szCs w:val="24"/>
        </w:rPr>
        <w:t xml:space="preserve"> </w:t>
      </w:r>
      <w:r w:rsidR="00E114C7">
        <w:rPr>
          <w:sz w:val="24"/>
          <w:szCs w:val="24"/>
        </w:rPr>
        <w:t>Telemarksforskning</w:t>
      </w:r>
      <w:r w:rsidR="00FD2860">
        <w:rPr>
          <w:sz w:val="24"/>
          <w:szCs w:val="24"/>
        </w:rPr>
        <w:t xml:space="preserve"> er kommet -</w:t>
      </w:r>
      <w:r w:rsidR="00E114C7">
        <w:rPr>
          <w:sz w:val="24"/>
          <w:szCs w:val="24"/>
        </w:rPr>
        <w:t xml:space="preserve"> 12 alternativ.</w:t>
      </w:r>
      <w:r>
        <w:rPr>
          <w:sz w:val="24"/>
          <w:szCs w:val="24"/>
        </w:rPr>
        <w:t xml:space="preserve"> Også i Romsdal har vi utfordringer med å involvere innbyggere.</w:t>
      </w:r>
    </w:p>
    <w:p w:rsidR="00E114C7" w:rsidRDefault="00E114C7" w:rsidP="009D0029">
      <w:pPr>
        <w:rPr>
          <w:sz w:val="24"/>
          <w:szCs w:val="24"/>
        </w:rPr>
      </w:pPr>
    </w:p>
    <w:p w:rsidR="00390C71" w:rsidRDefault="00FD2860" w:rsidP="009D0029">
      <w:pPr>
        <w:rPr>
          <w:sz w:val="24"/>
          <w:szCs w:val="24"/>
        </w:rPr>
      </w:pPr>
      <w:r>
        <w:rPr>
          <w:sz w:val="24"/>
          <w:szCs w:val="24"/>
        </w:rPr>
        <w:t>Rapport fra</w:t>
      </w:r>
      <w:r w:rsidR="00E114C7">
        <w:rPr>
          <w:sz w:val="24"/>
          <w:szCs w:val="24"/>
        </w:rPr>
        <w:t xml:space="preserve"> Telemarksforskning er veldig konkret på </w:t>
      </w:r>
      <w:r>
        <w:rPr>
          <w:sz w:val="24"/>
          <w:szCs w:val="24"/>
        </w:rPr>
        <w:t>de</w:t>
      </w:r>
      <w:r w:rsidR="00E114C7">
        <w:rPr>
          <w:sz w:val="24"/>
          <w:szCs w:val="24"/>
        </w:rPr>
        <w:t>12 alternativ</w:t>
      </w:r>
      <w:r>
        <w:rPr>
          <w:sz w:val="24"/>
          <w:szCs w:val="24"/>
        </w:rPr>
        <w:t>ene</w:t>
      </w:r>
      <w:r w:rsidR="00E114C7">
        <w:rPr>
          <w:sz w:val="24"/>
          <w:szCs w:val="24"/>
        </w:rPr>
        <w:t>. Endringsledelse bli</w:t>
      </w:r>
      <w:r>
        <w:rPr>
          <w:sz w:val="24"/>
          <w:szCs w:val="24"/>
        </w:rPr>
        <w:t xml:space="preserve">r utrolig viktig. </w:t>
      </w:r>
      <w:r w:rsidR="00E114C7">
        <w:rPr>
          <w:sz w:val="24"/>
          <w:szCs w:val="24"/>
        </w:rPr>
        <w:t xml:space="preserve">Utfordring med å </w:t>
      </w:r>
      <w:r>
        <w:rPr>
          <w:sz w:val="24"/>
          <w:szCs w:val="24"/>
        </w:rPr>
        <w:t>gi ungdommen en god informasjon på deres premisser.</w:t>
      </w:r>
      <w:r w:rsidR="00E114C7">
        <w:rPr>
          <w:sz w:val="24"/>
          <w:szCs w:val="24"/>
        </w:rPr>
        <w:t xml:space="preserve"> </w:t>
      </w:r>
    </w:p>
    <w:p w:rsidR="00E114C7" w:rsidRDefault="00E114C7" w:rsidP="009D0029">
      <w:pPr>
        <w:rPr>
          <w:sz w:val="24"/>
          <w:szCs w:val="24"/>
        </w:rPr>
      </w:pPr>
    </w:p>
    <w:p w:rsidR="00E114C7" w:rsidRPr="00E114C7" w:rsidRDefault="00E114C7" w:rsidP="009D0029">
      <w:pPr>
        <w:rPr>
          <w:b/>
          <w:sz w:val="24"/>
          <w:szCs w:val="24"/>
        </w:rPr>
      </w:pPr>
      <w:r w:rsidRPr="00E114C7">
        <w:rPr>
          <w:b/>
          <w:sz w:val="24"/>
          <w:szCs w:val="24"/>
        </w:rPr>
        <w:t>Ole Helge Haugen (Fylkeskommunen):</w:t>
      </w:r>
    </w:p>
    <w:p w:rsidR="00E114C7" w:rsidRDefault="00E114C7" w:rsidP="009D0029">
      <w:pPr>
        <w:rPr>
          <w:sz w:val="24"/>
          <w:szCs w:val="24"/>
        </w:rPr>
      </w:pPr>
      <w:r>
        <w:rPr>
          <w:sz w:val="24"/>
          <w:szCs w:val="24"/>
        </w:rPr>
        <w:t>Fylkesutvalget fatter vedtak i dag. FK har ingen formell rolle i kommunereforme</w:t>
      </w:r>
      <w:r w:rsidR="00FD2860">
        <w:rPr>
          <w:sz w:val="24"/>
          <w:szCs w:val="24"/>
        </w:rPr>
        <w:t>n, men samarbeider godt med FM i regi av samfunnsutvikler</w:t>
      </w:r>
      <w:r>
        <w:rPr>
          <w:sz w:val="24"/>
          <w:szCs w:val="24"/>
        </w:rPr>
        <w:t>rollen. Lager seg kommunebilder med samfunnsutviklingsperspektivet. Vet mye om bo- og arbeidsregioner. Service vet vi lite om. Vurdere</w:t>
      </w:r>
      <w:r w:rsidR="00FD2860">
        <w:rPr>
          <w:sz w:val="24"/>
          <w:szCs w:val="24"/>
        </w:rPr>
        <w:t>r</w:t>
      </w:r>
      <w:r>
        <w:rPr>
          <w:sz w:val="24"/>
          <w:szCs w:val="24"/>
        </w:rPr>
        <w:t xml:space="preserve"> å kartlegge hvor folk kjøper tjenester. Vurderer å få kartlagt pendlervillighet. Har fokus på å bidra til at kommunene får best mulig fakta om samfunnsutviklingen.</w:t>
      </w:r>
    </w:p>
    <w:p w:rsidR="00862154" w:rsidRDefault="00862154" w:rsidP="009D0029">
      <w:pPr>
        <w:rPr>
          <w:sz w:val="24"/>
          <w:szCs w:val="24"/>
        </w:rPr>
      </w:pPr>
    </w:p>
    <w:p w:rsidR="00862154" w:rsidRPr="00CF7376" w:rsidRDefault="00862154" w:rsidP="009D0029">
      <w:pPr>
        <w:rPr>
          <w:b/>
          <w:sz w:val="24"/>
          <w:szCs w:val="24"/>
        </w:rPr>
      </w:pPr>
      <w:r w:rsidRPr="00CF7376">
        <w:rPr>
          <w:b/>
          <w:sz w:val="24"/>
          <w:szCs w:val="24"/>
        </w:rPr>
        <w:t>Turid Aarseth, (Høyskolen):</w:t>
      </w:r>
    </w:p>
    <w:p w:rsidR="00862154" w:rsidRDefault="00862154" w:rsidP="009D0029">
      <w:pPr>
        <w:rPr>
          <w:sz w:val="24"/>
          <w:szCs w:val="24"/>
        </w:rPr>
      </w:pPr>
      <w:r>
        <w:rPr>
          <w:sz w:val="24"/>
          <w:szCs w:val="24"/>
        </w:rPr>
        <w:t xml:space="preserve">Lurt å </w:t>
      </w:r>
      <w:r w:rsidR="00FD2860">
        <w:rPr>
          <w:sz w:val="24"/>
          <w:szCs w:val="24"/>
        </w:rPr>
        <w:t>ha litt avstand til forskningen frå høyskolene her i fylket.</w:t>
      </w:r>
      <w:r>
        <w:rPr>
          <w:sz w:val="24"/>
          <w:szCs w:val="24"/>
        </w:rPr>
        <w:t xml:space="preserve"> Telemarksforskning har litt avstand til fylket. </w:t>
      </w:r>
      <w:r w:rsidR="00FD2860">
        <w:rPr>
          <w:sz w:val="24"/>
          <w:szCs w:val="24"/>
        </w:rPr>
        <w:t>Erfaringer frå Danmark vedrørende p</w:t>
      </w:r>
      <w:r>
        <w:rPr>
          <w:sz w:val="24"/>
          <w:szCs w:val="24"/>
        </w:rPr>
        <w:t>rosesskostnader</w:t>
      </w:r>
      <w:r w:rsidR="00FD2860">
        <w:rPr>
          <w:sz w:val="24"/>
          <w:szCs w:val="24"/>
        </w:rPr>
        <w:t xml:space="preserve"> i kommunereformarbeidet:</w:t>
      </w:r>
      <w:r>
        <w:rPr>
          <w:sz w:val="24"/>
          <w:szCs w:val="24"/>
        </w:rPr>
        <w:t xml:space="preserve"> </w:t>
      </w:r>
      <w:r w:rsidR="00FD2860">
        <w:rPr>
          <w:sz w:val="24"/>
          <w:szCs w:val="24"/>
        </w:rPr>
        <w:t>Evaluering viser at fleire kommuner fikk v</w:t>
      </w:r>
      <w:r>
        <w:rPr>
          <w:sz w:val="24"/>
          <w:szCs w:val="24"/>
        </w:rPr>
        <w:t>eldig store budsj</w:t>
      </w:r>
      <w:r w:rsidR="00FD2860">
        <w:rPr>
          <w:sz w:val="24"/>
          <w:szCs w:val="24"/>
        </w:rPr>
        <w:t>ettkostnader og overskridninger.</w:t>
      </w:r>
    </w:p>
    <w:p w:rsidR="009D0029" w:rsidRDefault="009D0029" w:rsidP="004567E3">
      <w:pPr>
        <w:rPr>
          <w:sz w:val="24"/>
          <w:szCs w:val="24"/>
        </w:rPr>
      </w:pPr>
    </w:p>
    <w:p w:rsidR="00314081" w:rsidRDefault="00FD2860" w:rsidP="004567E3">
      <w:pPr>
        <w:rPr>
          <w:sz w:val="24"/>
          <w:szCs w:val="24"/>
        </w:rPr>
      </w:pPr>
      <w:r w:rsidRPr="00F035DE">
        <w:rPr>
          <w:b/>
          <w:sz w:val="24"/>
          <w:szCs w:val="24"/>
        </w:rPr>
        <w:t>MERK:</w:t>
      </w:r>
      <w:r>
        <w:rPr>
          <w:sz w:val="24"/>
          <w:szCs w:val="24"/>
        </w:rPr>
        <w:t xml:space="preserve"> </w:t>
      </w:r>
      <w:r w:rsidR="00314081">
        <w:rPr>
          <w:sz w:val="24"/>
          <w:szCs w:val="24"/>
        </w:rPr>
        <w:t>APP: Kommunalia</w:t>
      </w:r>
      <w:r>
        <w:rPr>
          <w:sz w:val="24"/>
          <w:szCs w:val="24"/>
        </w:rPr>
        <w:t xml:space="preserve"> - raske kommuneopplysninger</w:t>
      </w:r>
      <w:r w:rsidR="00314081">
        <w:rPr>
          <w:sz w:val="24"/>
          <w:szCs w:val="24"/>
        </w:rPr>
        <w:t xml:space="preserve"> </w:t>
      </w:r>
      <w:r>
        <w:rPr>
          <w:sz w:val="24"/>
          <w:szCs w:val="24"/>
        </w:rPr>
        <w:t>på mobilen.</w:t>
      </w:r>
    </w:p>
    <w:p w:rsidR="00FD2860" w:rsidRDefault="00FD2860" w:rsidP="004567E3">
      <w:pPr>
        <w:rPr>
          <w:sz w:val="24"/>
          <w:szCs w:val="24"/>
        </w:rPr>
      </w:pPr>
    </w:p>
    <w:p w:rsidR="00CF7376" w:rsidRDefault="00FD2860" w:rsidP="004567E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F7376">
        <w:rPr>
          <w:sz w:val="24"/>
          <w:szCs w:val="24"/>
        </w:rPr>
        <w:t>edlegg</w:t>
      </w:r>
      <w:r>
        <w:rPr>
          <w:sz w:val="24"/>
          <w:szCs w:val="24"/>
        </w:rPr>
        <w:t xml:space="preserve"> 3: Innbyggerundersøkelse fra</w:t>
      </w:r>
      <w:r w:rsidR="00CF7376">
        <w:rPr>
          <w:sz w:val="24"/>
          <w:szCs w:val="24"/>
        </w:rPr>
        <w:t xml:space="preserve"> Sunnmøre</w:t>
      </w:r>
    </w:p>
    <w:p w:rsidR="00314081" w:rsidRPr="004567E3" w:rsidRDefault="00314081" w:rsidP="004567E3">
      <w:pPr>
        <w:rPr>
          <w:sz w:val="24"/>
          <w:szCs w:val="24"/>
        </w:rPr>
      </w:pPr>
    </w:p>
    <w:p w:rsidR="00B75B9C" w:rsidRPr="002944F6" w:rsidRDefault="00B75B9C" w:rsidP="002944F6">
      <w:pPr>
        <w:pStyle w:val="Listeavsnitt"/>
        <w:rPr>
          <w:b/>
        </w:rPr>
      </w:pPr>
      <w:r w:rsidRPr="00B75B9C">
        <w:t xml:space="preserve"> </w:t>
      </w:r>
      <w:r>
        <w:t xml:space="preserve"> </w:t>
      </w:r>
    </w:p>
    <w:p w:rsidR="00B75B9C" w:rsidRPr="00E01281" w:rsidRDefault="00B75B9C" w:rsidP="00A25F7B">
      <w:pPr>
        <w:rPr>
          <w:b/>
          <w:sz w:val="22"/>
          <w:szCs w:val="22"/>
        </w:rPr>
      </w:pPr>
    </w:p>
    <w:p w:rsidR="00A25F7B" w:rsidRPr="00103D19" w:rsidRDefault="00A25F7B" w:rsidP="00A25F7B">
      <w:pPr>
        <w:rPr>
          <w:sz w:val="22"/>
          <w:szCs w:val="22"/>
        </w:rPr>
      </w:pPr>
    </w:p>
    <w:sectPr w:rsidR="00A25F7B" w:rsidRPr="00103D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DB" w:rsidRDefault="00E23ADB" w:rsidP="00A25F7B">
      <w:r>
        <w:separator/>
      </w:r>
    </w:p>
  </w:endnote>
  <w:endnote w:type="continuationSeparator" w:id="0">
    <w:p w:rsidR="00E23ADB" w:rsidRDefault="00E23ADB" w:rsidP="00A2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5030392"/>
      <w:docPartObj>
        <w:docPartGallery w:val="Page Numbers (Bottom of Page)"/>
        <w:docPartUnique/>
      </w:docPartObj>
    </w:sdtPr>
    <w:sdtEndPr/>
    <w:sdtContent>
      <w:p w:rsidR="00A25F7B" w:rsidRDefault="00A25F7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436" w:rsidRPr="008E5436">
          <w:rPr>
            <w:noProof/>
            <w:lang w:val="nb-NO"/>
          </w:rPr>
          <w:t>2</w:t>
        </w:r>
        <w:r>
          <w:fldChar w:fldCharType="end"/>
        </w:r>
      </w:p>
    </w:sdtContent>
  </w:sdt>
  <w:p w:rsidR="00A25F7B" w:rsidRDefault="00A25F7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DB" w:rsidRDefault="00E23ADB" w:rsidP="00A25F7B">
      <w:r>
        <w:separator/>
      </w:r>
    </w:p>
  </w:footnote>
  <w:footnote w:type="continuationSeparator" w:id="0">
    <w:p w:rsidR="00E23ADB" w:rsidRDefault="00E23ADB" w:rsidP="00A2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45E2F"/>
    <w:multiLevelType w:val="hybridMultilevel"/>
    <w:tmpl w:val="062868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36E"/>
    <w:multiLevelType w:val="hybridMultilevel"/>
    <w:tmpl w:val="D5081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72D63"/>
    <w:multiLevelType w:val="hybridMultilevel"/>
    <w:tmpl w:val="D61EBE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94213D"/>
    <w:multiLevelType w:val="hybridMultilevel"/>
    <w:tmpl w:val="B5AE5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029E3"/>
    <w:multiLevelType w:val="hybridMultilevel"/>
    <w:tmpl w:val="43660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C0913"/>
    <w:multiLevelType w:val="hybridMultilevel"/>
    <w:tmpl w:val="C2500E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95CC9"/>
    <w:multiLevelType w:val="hybridMultilevel"/>
    <w:tmpl w:val="99C0D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413BD"/>
    <w:multiLevelType w:val="hybridMultilevel"/>
    <w:tmpl w:val="33468062"/>
    <w:lvl w:ilvl="0" w:tplc="E88C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B"/>
    <w:rsid w:val="00035BA7"/>
    <w:rsid w:val="000A59A2"/>
    <w:rsid w:val="000B08E1"/>
    <w:rsid w:val="0010347F"/>
    <w:rsid w:val="001E3147"/>
    <w:rsid w:val="00221FA2"/>
    <w:rsid w:val="00235056"/>
    <w:rsid w:val="002532BD"/>
    <w:rsid w:val="002944F6"/>
    <w:rsid w:val="002F7185"/>
    <w:rsid w:val="00314081"/>
    <w:rsid w:val="00380000"/>
    <w:rsid w:val="00390C71"/>
    <w:rsid w:val="004567E3"/>
    <w:rsid w:val="004811FE"/>
    <w:rsid w:val="00497B0B"/>
    <w:rsid w:val="00500EC6"/>
    <w:rsid w:val="005662C7"/>
    <w:rsid w:val="00591E3A"/>
    <w:rsid w:val="005A0450"/>
    <w:rsid w:val="005A544B"/>
    <w:rsid w:val="00687DA7"/>
    <w:rsid w:val="007265E4"/>
    <w:rsid w:val="00757E58"/>
    <w:rsid w:val="00761D02"/>
    <w:rsid w:val="0078088D"/>
    <w:rsid w:val="007C4AB3"/>
    <w:rsid w:val="007E2DA6"/>
    <w:rsid w:val="00835785"/>
    <w:rsid w:val="00844E9A"/>
    <w:rsid w:val="00862154"/>
    <w:rsid w:val="008A06DE"/>
    <w:rsid w:val="008D305D"/>
    <w:rsid w:val="008E5436"/>
    <w:rsid w:val="009D0029"/>
    <w:rsid w:val="009F03D7"/>
    <w:rsid w:val="00A25F7B"/>
    <w:rsid w:val="00AE782C"/>
    <w:rsid w:val="00B010EB"/>
    <w:rsid w:val="00B75B9C"/>
    <w:rsid w:val="00CF7376"/>
    <w:rsid w:val="00D153ED"/>
    <w:rsid w:val="00D50992"/>
    <w:rsid w:val="00D81738"/>
    <w:rsid w:val="00D94966"/>
    <w:rsid w:val="00E114C7"/>
    <w:rsid w:val="00E23ADB"/>
    <w:rsid w:val="00F035DE"/>
    <w:rsid w:val="00FA41E0"/>
    <w:rsid w:val="00F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1FD4C-7D5A-4957-B023-400987DD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A25F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25F7B"/>
    <w:pPr>
      <w:ind w:left="720"/>
    </w:pPr>
    <w:rPr>
      <w:rFonts w:ascii="Calibri" w:eastAsiaTheme="minorHAnsi" w:hAnsi="Calibri"/>
      <w:sz w:val="22"/>
      <w:szCs w:val="22"/>
      <w:lang w:val="nb-NO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25F7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25F7B"/>
    <w:rPr>
      <w:rFonts w:ascii="Tahoma" w:eastAsia="Times New Roman" w:hAnsi="Tahoma" w:cs="Tahoma"/>
      <w:sz w:val="16"/>
      <w:szCs w:val="16"/>
      <w:lang w:val="nn-NO" w:eastAsia="nb-NO"/>
    </w:rPr>
  </w:style>
  <w:style w:type="paragraph" w:styleId="Topptekst">
    <w:name w:val="header"/>
    <w:basedOn w:val="Normal"/>
    <w:link w:val="TopptekstTegn"/>
    <w:uiPriority w:val="99"/>
    <w:unhideWhenUsed/>
    <w:rsid w:val="00A25F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25F7B"/>
    <w:rPr>
      <w:rFonts w:ascii="Times New Roman" w:eastAsia="Times New Roman" w:hAnsi="Times New Roman" w:cs="Times New Roman"/>
      <w:sz w:val="20"/>
      <w:szCs w:val="20"/>
      <w:lang w:val="nn-NO" w:eastAsia="nb-NO"/>
    </w:rPr>
  </w:style>
  <w:style w:type="paragraph" w:styleId="Bunntekst">
    <w:name w:val="footer"/>
    <w:basedOn w:val="Normal"/>
    <w:link w:val="BunntekstTegn"/>
    <w:uiPriority w:val="99"/>
    <w:unhideWhenUsed/>
    <w:rsid w:val="00A25F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25F7B"/>
    <w:rPr>
      <w:rFonts w:ascii="Times New Roman" w:eastAsia="Times New Roman" w:hAnsi="Times New Roman" w:cs="Times New Roman"/>
      <w:sz w:val="20"/>
      <w:szCs w:val="20"/>
      <w:lang w:val="nn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E30A5-4C19-4E20-B23C-296AF70E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1855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Vigdis Rotlid Vestad</dc:creator>
  <cp:lastModifiedBy>Vigdis Rotlid Vestad</cp:lastModifiedBy>
  <cp:revision>28</cp:revision>
  <dcterms:created xsi:type="dcterms:W3CDTF">2014-12-10T09:06:00Z</dcterms:created>
  <dcterms:modified xsi:type="dcterms:W3CDTF">2014-12-10T20:18:00Z</dcterms:modified>
</cp:coreProperties>
</file>